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姓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名：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陈莉萍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别：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民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族：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汉族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出生年月：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1974年11月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政治面貌：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毕业院校及专业：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河北师范大学马克思主义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10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思想政治教育专业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学历学位：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本科学历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法学学士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7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在职研究生学历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法学硕士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选调年份及类型：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1998年常规招录选调生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现任职务：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省委宣传部网络管理和执法督查处处长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组织选调让我的人生更精彩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——1998年常规选调生陈莉萍同志事迹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大学毕业时，在已被河北人民广播电台接收入职的情况下，放弃了令人羡慕的主持人工作，作为19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8年省委组织部第一批选调生，到农村当了一名基层干部。20年过去了，回首自己的成长历程，有苦有累有艰辛，但更多的是成长的收获和感恩的幸福。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扎根基层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愿当农民知心人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1998年夏天，作为一名普通选调生，我回到了原籍做了一名村党支部副书记。初下农村，艰苦的工作生活条件一度让我无所适从：办公条件差、工资常拖欠，三夏防火、秋冬植树、包村蹲点、入户催征，风里来雨里去，一辆自行车跑遍全镇</w:t>
      </w:r>
      <w:r>
        <w:rPr>
          <w:rFonts w:hint="eastAsia" w:ascii="楷体" w:hAnsi="楷体" w:eastAsia="楷体" w:cs="楷体"/>
          <w:sz w:val="24"/>
          <w:szCs w:val="24"/>
          <w:vertAlign w:val="subscript"/>
          <w:lang w:eastAsia="zh-CN"/>
        </w:rPr>
        <w:t>……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困惑时我也问自己，放弃待遇优厚的省台工作跑来跟农民打交道值不值?但是当我经历了跟村干部一起彻夜在田间蹲守、跟镇里的同事们一年到头在乡间奔波，我被基层同事的奉献精神深深感动，也被老乡们的淳厚朴实深深感染。这些都促使我放下架子、扑下身子，全身心投入农村工作。调纠纷、保稳定，调结构、跑项目、搞宣讲、防邪教</w:t>
      </w:r>
      <w:r>
        <w:rPr>
          <w:rFonts w:hint="eastAsia" w:ascii="楷体" w:hAnsi="楷体" w:eastAsia="楷体" w:cs="楷体"/>
          <w:sz w:val="24"/>
          <w:szCs w:val="24"/>
          <w:vertAlign w:val="subscript"/>
          <w:lang w:eastAsia="zh-CN"/>
        </w:rPr>
        <w:t>……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我决心踏踏实实在基层干一辈子！当看到老乡从对我的不理解到热情地捧出一杯茶，我深切感受到了农民兄弟把我当成知心人的幸福。正是这段工作经历，锤炼了我不怕困难、吃苦耐劳的意志，塑造了我敬畏群众、谦虚谨慎的作风。这期间，我从村党支部副书记成长为副镇长，被评为全县“秸秆综合利用工作先进个人”、“巾帼建功明星、三八红旗手”。1999年4月，在全省干部到村任职经验交流大会上，我作为选调生代表做了典型发言，受到省领导的表扬。我庆幸，组织选调让我扎扎实实系好了职业生涯的第一颗扣子。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拼搏进取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激情燃烧青春梦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2000年3月，我作为第一批被省直单位遴选的选调生调到团省委工作，先后在办公室、农村青年工作部、组织部、机关党委、宣传部等多个岗位锻炼，从一名普通科员成长为处级干部。共青团是青春的事业，更需要青春的付出、青春的拼搏。记不清多少个假日和夜晚，我在加班加点中度过，也记不起多少回为开创工作新局面绞尽脑汁、协力攻坚：组织青年突击队、选树青年致富带头人、开展青年志愿服务、维护青少年合法权益</w:t>
      </w:r>
      <w:r>
        <w:rPr>
          <w:rFonts w:hint="eastAsia" w:ascii="楷体" w:hAnsi="楷体" w:eastAsia="楷体" w:cs="楷体"/>
          <w:sz w:val="24"/>
          <w:szCs w:val="24"/>
          <w:vertAlign w:val="subscript"/>
          <w:lang w:eastAsia="zh-CN"/>
        </w:rPr>
        <w:t>……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我用拼搏进取的实际行动，为共青团事业奉献青春。期间，我被团中央评为“全国服务农村青年增收成才先进个人”“全国保护母亲河行动先进个人”，被省政府授予“河北省绿化奖章”、记二等功，被团省委评为“河北省优秀团务工作者”。回首在团省委十四年的日日夜夜，我深深感到这是青春绽放、激情燃烧的十四年，是付出汗水、收获人生积淀的十四年。在共青团这座大始炉里，我经受了洗礼和磨炼，坚定了不忘初心、牢记使命的理想信念，培养了对党忠诚、勇于担当的品格。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创新实践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枕戈待旦网上行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2013年12月，我从团省委转岗到省委宣传部，在网信办工作，现任网络管理和执法督查处处长。从共青团干部到党的宣传干部，从普通网民到网络执法者，变的是业务的跨越、角色的转换，不变的是初心的坚守、信念的执着。面对网络世界舆情的瞬息万变、面对层出不穷的违法违规网站和不良信息、面对敌对势力对我党我国的造谣抹黑，在互联网法律法规滞后，管理和执法缺少法律依据的情况下，我与全处同志一道研究政策、谋划思路、探索方法。通过努力，我省网信办在全国第一个获得省政府互联网行政执法授权，带动了全国该项工作的推进；互联网新闻信息服务许可工作受到中央网信办表扬肯定，我处在全国性会议上做典型发言；建立完善了一系列管理和执法工作制度，并发动社会监督力量，扩充工作外延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eastAsia="zh-CN"/>
        </w:rPr>
        <w:t>。省网信办工作的五年，提高了我的政治敏锐性和政治鉴别力，对党的意识形态工作的重要性有了更加深刻的认识和理解，更加坚定了“四个意识”。我先后被中央网信办评为“国家网络安全宣传周突出贡献个人”“全国网上扫黄打非专项行动先进个人”，我处被评为“全国网上扫黄打非先进单位”“全省网上扫黄打非先进单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结合自己的成长历程，我深刻感受到，选调生要健康成长、发挥自身价值必须坚持“四个永远”：永远把好政治方向。选调生是组织为党的事业发展选拔的干部力量，要永远把好政治方向，站稳政治立场，牢固树立“四个意识”，始终保持清醒头脑，坚持党性原则，经得起风浪考验。永远保持实干精神。实干是公务员立身之本，选调生更要在实干中磨练成长，既要有“扎根”的决心和勇气，也要有“蹲苗”的坚守和执着，更要有干一行爱一行、习惯在不同环境中锻炼提高的精神和毅力。永远心怀感恩之情。选调生的政治生命是组织给予的。大家对选调生之所以高看一眼厚爱一层，归根结底是得益于组织的强大后盾。我们对自己今天拥有的，要感到满足、懂得感恩，将组织的选拔培养、关心关爱化作为基层、为群众办实事的强大动力。永远守住纪律底线。做事先做人。选调生要自觉树立道德高线、筑牢思想防线、守住纪律底线，让守纪律讲规矩成为自己的自觉行动。要公道正派，心态平和，从政的道路才会越走越宽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325C"/>
    <w:rsid w:val="23CC0ED3"/>
    <w:rsid w:val="2BC5774D"/>
    <w:rsid w:val="428D13A8"/>
    <w:rsid w:val="64A219A3"/>
    <w:rsid w:val="6A5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Billy</dc:creator>
  <cp:lastModifiedBy>小鬼</cp:lastModifiedBy>
  <dcterms:modified xsi:type="dcterms:W3CDTF">2018-08-08T08:59:11Z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