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377303">
      <w:pPr>
        <w:spacing w:line="580" w:lineRule="exact"/>
        <w:ind w:firstLineChars="0" w:firstLine="0"/>
        <w:rPr>
          <w:rFonts w:ascii="黑体" w:eastAsia="黑体" w:hAnsi="黑体" w:hint="eastAsia"/>
          <w:szCs w:val="32"/>
        </w:rPr>
      </w:pPr>
      <w:bookmarkStart w:id="0" w:name="_GoBack"/>
      <w:bookmarkEnd w:id="0"/>
      <w:r>
        <w:rPr>
          <w:rFonts w:ascii="黑体" w:eastAsia="黑体" w:hAnsi="黑体" w:hint="eastAsia"/>
          <w:szCs w:val="32"/>
        </w:rPr>
        <w:t>附件</w:t>
      </w:r>
    </w:p>
    <w:p w:rsidR="00000000" w:rsidRDefault="00377303">
      <w:pPr>
        <w:spacing w:line="580" w:lineRule="exact"/>
        <w:ind w:firstLineChars="0" w:firstLine="0"/>
        <w:rPr>
          <w:rFonts w:ascii="黑体" w:eastAsia="黑体" w:hAnsi="黑体"/>
          <w:szCs w:val="32"/>
        </w:rPr>
      </w:pPr>
    </w:p>
    <w:p w:rsidR="00000000" w:rsidRDefault="00377303">
      <w:pPr>
        <w:pStyle w:val="ListParagraph"/>
        <w:spacing w:line="580" w:lineRule="exact"/>
        <w:ind w:firstLineChars="0" w:firstLine="0"/>
        <w:jc w:val="center"/>
        <w:rPr>
          <w:rFonts w:ascii="宋体" w:eastAsia="宋体" w:hAnsi="宋体"/>
          <w:b/>
          <w:sz w:val="44"/>
          <w:szCs w:val="44"/>
        </w:rPr>
      </w:pPr>
      <w:r>
        <w:rPr>
          <w:rFonts w:ascii="宋体" w:eastAsia="宋体" w:hAnsi="宋体"/>
          <w:b/>
          <w:sz w:val="44"/>
          <w:szCs w:val="44"/>
        </w:rPr>
        <w:t>2017</w:t>
      </w:r>
      <w:r>
        <w:rPr>
          <w:rFonts w:ascii="宋体" w:eastAsia="宋体" w:hAnsi="宋体" w:hint="eastAsia"/>
          <w:b/>
          <w:sz w:val="44"/>
          <w:szCs w:val="44"/>
        </w:rPr>
        <w:t>年度河北省重点研发计划</w:t>
      </w:r>
    </w:p>
    <w:p w:rsidR="00000000" w:rsidRDefault="00377303">
      <w:pPr>
        <w:pStyle w:val="a4"/>
        <w:spacing w:line="580" w:lineRule="exact"/>
        <w:jc w:val="center"/>
        <w:rPr>
          <w:rFonts w:ascii="宋体" w:eastAsia="宋体" w:hAnsi="宋体" w:cs="仿宋_GB2312"/>
          <w:b/>
          <w:sz w:val="44"/>
          <w:szCs w:val="44"/>
        </w:rPr>
      </w:pPr>
      <w:r>
        <w:rPr>
          <w:rFonts w:ascii="宋体" w:eastAsia="宋体" w:hAnsi="宋体" w:cs="仿宋_GB2312" w:hint="eastAsia"/>
          <w:b/>
          <w:sz w:val="44"/>
          <w:szCs w:val="44"/>
        </w:rPr>
        <w:t>重大科技成果转化专项项目申报指南</w:t>
      </w:r>
    </w:p>
    <w:p w:rsidR="00000000" w:rsidRDefault="00377303">
      <w:pPr>
        <w:pStyle w:val="a4"/>
        <w:spacing w:line="580" w:lineRule="exact"/>
        <w:jc w:val="center"/>
        <w:rPr>
          <w:rFonts w:ascii="宋体" w:eastAsia="宋体" w:hAnsi="宋体" w:cs="仿宋_GB2312"/>
          <w:b/>
          <w:sz w:val="36"/>
          <w:szCs w:val="36"/>
        </w:rPr>
      </w:pPr>
    </w:p>
    <w:p w:rsidR="00000000" w:rsidRDefault="00377303">
      <w:pPr>
        <w:spacing w:line="580" w:lineRule="exact"/>
        <w:ind w:firstLine="647"/>
        <w:rPr>
          <w:rFonts w:ascii="黑体" w:eastAsia="黑体" w:hAnsi="黑体"/>
          <w:szCs w:val="32"/>
        </w:rPr>
      </w:pPr>
      <w:r>
        <w:rPr>
          <w:rFonts w:ascii="黑体" w:eastAsia="黑体" w:hAnsi="黑体" w:hint="eastAsia"/>
          <w:szCs w:val="32"/>
        </w:rPr>
        <w:t>一、总体安排</w:t>
      </w:r>
    </w:p>
    <w:p w:rsidR="00000000" w:rsidRDefault="00377303">
      <w:pPr>
        <w:spacing w:line="580" w:lineRule="exact"/>
        <w:ind w:firstLine="647"/>
        <w:rPr>
          <w:rFonts w:ascii="楷体_GB2312" w:eastAsia="楷体_GB2312" w:hAnsi="仿宋" w:hint="eastAsia"/>
          <w:bCs/>
          <w:szCs w:val="32"/>
        </w:rPr>
      </w:pPr>
      <w:r>
        <w:rPr>
          <w:rFonts w:ascii="楷体_GB2312" w:eastAsia="楷体_GB2312" w:hAnsi="仿宋" w:hint="eastAsia"/>
          <w:bCs/>
          <w:szCs w:val="32"/>
        </w:rPr>
        <w:t>总体思路：</w:t>
      </w:r>
    </w:p>
    <w:p w:rsidR="00000000" w:rsidRDefault="00377303">
      <w:pPr>
        <w:spacing w:line="580" w:lineRule="exact"/>
        <w:ind w:firstLine="647"/>
        <w:rPr>
          <w:rFonts w:hAnsi="仿宋"/>
          <w:szCs w:val="32"/>
        </w:rPr>
      </w:pPr>
      <w:r>
        <w:rPr>
          <w:rFonts w:hAnsi="仿宋" w:hint="eastAsia"/>
          <w:szCs w:val="32"/>
        </w:rPr>
        <w:t>全面贯彻全国科技创新大会精神，抓住京津冀协同发展和创新驱动发展重大机遇，突出产业创新和科技成果转化的重大需求，以市场为导向、企业为主体、绩效为标准，优化资源配置方式，围绕供给侧结构性改革，实施一批重大项目，促进关键共性技术及成果转移转化，提升产业竞争力，为我省经济转型发展起到支撑和引领作用。</w:t>
      </w:r>
    </w:p>
    <w:p w:rsidR="00000000" w:rsidRDefault="00377303">
      <w:pPr>
        <w:spacing w:line="580" w:lineRule="exact"/>
        <w:ind w:firstLine="647"/>
        <w:rPr>
          <w:rFonts w:ascii="楷体_GB2312" w:eastAsia="楷体_GB2312" w:hAnsi="仿宋"/>
          <w:bCs/>
          <w:szCs w:val="32"/>
        </w:rPr>
      </w:pPr>
      <w:r>
        <w:rPr>
          <w:rFonts w:ascii="楷体_GB2312" w:eastAsia="楷体_GB2312" w:hAnsi="仿宋" w:hint="eastAsia"/>
          <w:bCs/>
          <w:szCs w:val="32"/>
        </w:rPr>
        <w:t>重点任务：</w:t>
      </w:r>
    </w:p>
    <w:p w:rsidR="00000000" w:rsidRDefault="00377303">
      <w:pPr>
        <w:spacing w:line="580" w:lineRule="exact"/>
        <w:ind w:firstLine="647"/>
        <w:rPr>
          <w:rFonts w:hAnsi="仿宋"/>
          <w:szCs w:val="32"/>
        </w:rPr>
      </w:pPr>
      <w:r>
        <w:rPr>
          <w:rFonts w:hAnsi="仿宋" w:hint="eastAsia"/>
          <w:szCs w:val="32"/>
        </w:rPr>
        <w:t>重点围绕京津冀协同创新发展，推动实施“中国制造</w:t>
      </w:r>
      <w:r>
        <w:rPr>
          <w:rFonts w:hAnsi="仿宋"/>
          <w:szCs w:val="32"/>
        </w:rPr>
        <w:t>2025</w:t>
      </w:r>
      <w:r>
        <w:rPr>
          <w:rFonts w:hAnsi="仿宋" w:hint="eastAsia"/>
          <w:szCs w:val="32"/>
        </w:rPr>
        <w:t>”、“互联网</w:t>
      </w:r>
      <w:r>
        <w:rPr>
          <w:rFonts w:hAnsi="仿宋"/>
          <w:szCs w:val="32"/>
        </w:rPr>
        <w:t>+</w:t>
      </w:r>
      <w:r>
        <w:rPr>
          <w:rFonts w:hAnsi="仿宋" w:hint="eastAsia"/>
          <w:szCs w:val="32"/>
        </w:rPr>
        <w:t>”行动计划，以战略性新兴产业、传统优</w:t>
      </w:r>
      <w:r>
        <w:rPr>
          <w:rFonts w:hAnsi="仿宋" w:hint="eastAsia"/>
          <w:szCs w:val="32"/>
        </w:rPr>
        <w:t>势产业、现代农业、现代服务业和民生科技技术创新为重点，支持具有自主知识产权的重大科技成果由中试或应用初期进入产业化开发、较快形成产业规模，培育目标产品形成明显市场优势、提升相关产业核心竞争力，推动对改善民生有重大意义的科技成果转化应用，促进京津科技成果在我省的转移转化。</w:t>
      </w:r>
    </w:p>
    <w:p w:rsidR="00000000" w:rsidRDefault="00377303">
      <w:pPr>
        <w:spacing w:line="580" w:lineRule="exact"/>
        <w:ind w:firstLine="647"/>
        <w:rPr>
          <w:rFonts w:ascii="黑体" w:eastAsia="黑体" w:hAnsi="黑体"/>
          <w:szCs w:val="32"/>
        </w:rPr>
      </w:pPr>
      <w:r>
        <w:rPr>
          <w:rFonts w:ascii="黑体" w:eastAsia="黑体" w:hAnsi="黑体" w:hint="eastAsia"/>
          <w:szCs w:val="32"/>
        </w:rPr>
        <w:t>二、支持重点</w:t>
      </w:r>
    </w:p>
    <w:p w:rsidR="00000000" w:rsidRDefault="00377303">
      <w:pPr>
        <w:spacing w:line="580" w:lineRule="exact"/>
        <w:ind w:firstLine="647"/>
        <w:rPr>
          <w:rFonts w:ascii="楷体_GB2312" w:eastAsia="楷体_GB2312" w:hAnsi="仿宋"/>
          <w:bCs/>
          <w:szCs w:val="32"/>
        </w:rPr>
      </w:pPr>
      <w:r>
        <w:rPr>
          <w:rFonts w:ascii="楷体_GB2312" w:eastAsia="楷体_GB2312" w:hAnsi="仿宋" w:hint="eastAsia"/>
          <w:bCs/>
          <w:szCs w:val="32"/>
        </w:rPr>
        <w:lastRenderedPageBreak/>
        <w:t>优先主题一：高端装备制造产业</w:t>
      </w:r>
      <w:r>
        <w:rPr>
          <w:rFonts w:ascii="楷体_GB2312" w:eastAsia="楷体_GB2312" w:hAnsi="仿宋"/>
          <w:bCs/>
          <w:szCs w:val="32"/>
        </w:rPr>
        <w:t>(</w:t>
      </w:r>
      <w:r>
        <w:rPr>
          <w:rFonts w:ascii="楷体_GB2312" w:eastAsia="楷体_GB2312" w:hAnsi="仿宋" w:hint="eastAsia"/>
          <w:bCs/>
          <w:szCs w:val="32"/>
        </w:rPr>
        <w:t>指南代码</w:t>
      </w:r>
      <w:r>
        <w:rPr>
          <w:rFonts w:ascii="楷体_GB2312" w:eastAsia="楷体_GB2312" w:hAnsi="仿宋"/>
          <w:bCs/>
          <w:szCs w:val="32"/>
        </w:rPr>
        <w:t xml:space="preserve"> </w:t>
      </w:r>
      <w:r>
        <w:rPr>
          <w:rFonts w:ascii="楷体_GB2312" w:eastAsia="楷体_GB2312" w:hAnsi="仿宋" w:hint="eastAsia"/>
          <w:bCs/>
          <w:szCs w:val="32"/>
        </w:rPr>
        <w:t>3000101</w:t>
      </w:r>
      <w:r>
        <w:rPr>
          <w:rFonts w:ascii="楷体_GB2312" w:eastAsia="楷体_GB2312" w:hAnsi="仿宋"/>
          <w:bCs/>
          <w:szCs w:val="32"/>
        </w:rPr>
        <w:t>)</w:t>
      </w:r>
    </w:p>
    <w:p w:rsidR="00000000" w:rsidRDefault="00377303">
      <w:pPr>
        <w:spacing w:line="580" w:lineRule="exact"/>
        <w:ind w:firstLine="647"/>
        <w:rPr>
          <w:rFonts w:hAnsi="仿宋"/>
          <w:szCs w:val="32"/>
        </w:rPr>
      </w:pPr>
      <w:r>
        <w:rPr>
          <w:rFonts w:hAnsi="仿宋" w:hint="eastAsia"/>
          <w:szCs w:val="32"/>
        </w:rPr>
        <w:t>重点支持高性能数控装备、工业机器人和智能服务机器人、先进交通装备、煤矿装备、工程装备、高性能化工装备、海洋工程装备、高端基础部件等产业化开发及应用。</w:t>
      </w:r>
    </w:p>
    <w:p w:rsidR="00000000" w:rsidRDefault="00377303">
      <w:pPr>
        <w:spacing w:line="580" w:lineRule="exact"/>
        <w:ind w:firstLine="647"/>
        <w:rPr>
          <w:rFonts w:ascii="楷体_GB2312" w:eastAsia="楷体_GB2312" w:hAnsi="仿宋"/>
          <w:bCs/>
          <w:szCs w:val="32"/>
        </w:rPr>
      </w:pPr>
      <w:r>
        <w:rPr>
          <w:rFonts w:ascii="楷体_GB2312" w:eastAsia="楷体_GB2312" w:hAnsi="仿宋" w:hint="eastAsia"/>
          <w:bCs/>
          <w:szCs w:val="32"/>
        </w:rPr>
        <w:t>优先主题二：大数据</w:t>
      </w:r>
      <w:r>
        <w:rPr>
          <w:rFonts w:ascii="楷体_GB2312" w:eastAsia="楷体_GB2312" w:hAnsi="仿宋" w:hint="eastAsia"/>
          <w:bCs/>
          <w:szCs w:val="32"/>
        </w:rPr>
        <w:t>及新一代信息产业（指南代码</w:t>
      </w:r>
      <w:r>
        <w:rPr>
          <w:rFonts w:ascii="楷体_GB2312" w:eastAsia="楷体_GB2312" w:hAnsi="仿宋"/>
          <w:bCs/>
          <w:szCs w:val="32"/>
        </w:rPr>
        <w:t xml:space="preserve"> </w:t>
      </w:r>
      <w:r>
        <w:rPr>
          <w:rFonts w:ascii="楷体_GB2312" w:eastAsia="楷体_GB2312" w:hAnsi="仿宋" w:hint="eastAsia"/>
          <w:bCs/>
          <w:szCs w:val="32"/>
        </w:rPr>
        <w:t>300010</w:t>
      </w:r>
      <w:r>
        <w:rPr>
          <w:rFonts w:ascii="楷体_GB2312" w:eastAsia="楷体_GB2312" w:hAnsi="仿宋" w:hint="eastAsia"/>
          <w:bCs/>
          <w:szCs w:val="32"/>
        </w:rPr>
        <w:t>2</w:t>
      </w:r>
      <w:r>
        <w:rPr>
          <w:rFonts w:ascii="楷体_GB2312" w:eastAsia="楷体_GB2312" w:hAnsi="仿宋" w:hint="eastAsia"/>
          <w:bCs/>
          <w:szCs w:val="32"/>
        </w:rPr>
        <w:t>）</w:t>
      </w:r>
    </w:p>
    <w:p w:rsidR="00000000" w:rsidRDefault="00377303">
      <w:pPr>
        <w:spacing w:line="580" w:lineRule="exact"/>
        <w:ind w:firstLineChars="219" w:firstLine="708"/>
        <w:rPr>
          <w:rFonts w:hAnsi="仿宋"/>
          <w:szCs w:val="32"/>
        </w:rPr>
      </w:pPr>
      <w:r>
        <w:rPr>
          <w:rFonts w:hAnsi="仿宋" w:hint="eastAsia"/>
          <w:szCs w:val="32"/>
        </w:rPr>
        <w:t>重点支持“大智移云”（大数据与云计算、物联网、智能终端等）新一代信息技术，“互联网</w:t>
      </w:r>
      <w:r>
        <w:rPr>
          <w:rFonts w:hAnsi="仿宋"/>
          <w:szCs w:val="32"/>
        </w:rPr>
        <w:t>+</w:t>
      </w:r>
      <w:r>
        <w:rPr>
          <w:rFonts w:hAnsi="仿宋" w:hint="eastAsia"/>
          <w:szCs w:val="32"/>
        </w:rPr>
        <w:t>”、先进网络文化产业、卫星导航、集成电路、新兴显示、高端软件等领域产品的产业化开发及应用。</w:t>
      </w:r>
    </w:p>
    <w:p w:rsidR="00000000" w:rsidRDefault="00377303">
      <w:pPr>
        <w:spacing w:line="580" w:lineRule="exact"/>
        <w:ind w:firstLine="647"/>
        <w:rPr>
          <w:rFonts w:ascii="楷体_GB2312" w:eastAsia="楷体_GB2312" w:hAnsi="仿宋"/>
          <w:bCs/>
          <w:szCs w:val="32"/>
        </w:rPr>
      </w:pPr>
      <w:r>
        <w:rPr>
          <w:rFonts w:ascii="楷体_GB2312" w:eastAsia="楷体_GB2312" w:hAnsi="仿宋" w:hint="eastAsia"/>
          <w:bCs/>
          <w:szCs w:val="32"/>
        </w:rPr>
        <w:t>优先主题三：高性能新材料产业（指南代码</w:t>
      </w:r>
      <w:r>
        <w:rPr>
          <w:rFonts w:ascii="楷体_GB2312" w:eastAsia="楷体_GB2312" w:hAnsi="仿宋"/>
          <w:bCs/>
          <w:szCs w:val="32"/>
        </w:rPr>
        <w:t xml:space="preserve"> </w:t>
      </w:r>
      <w:r>
        <w:rPr>
          <w:rFonts w:ascii="楷体_GB2312" w:eastAsia="楷体_GB2312" w:hAnsi="仿宋" w:hint="eastAsia"/>
          <w:bCs/>
          <w:szCs w:val="32"/>
        </w:rPr>
        <w:t>300010</w:t>
      </w:r>
      <w:r>
        <w:rPr>
          <w:rFonts w:ascii="楷体_GB2312" w:eastAsia="楷体_GB2312" w:hAnsi="仿宋" w:hint="eastAsia"/>
          <w:bCs/>
          <w:szCs w:val="32"/>
        </w:rPr>
        <w:t>3</w:t>
      </w:r>
      <w:r>
        <w:rPr>
          <w:rFonts w:ascii="楷体_GB2312" w:eastAsia="楷体_GB2312" w:hAnsi="仿宋" w:hint="eastAsia"/>
          <w:bCs/>
          <w:szCs w:val="32"/>
        </w:rPr>
        <w:t>）</w:t>
      </w:r>
    </w:p>
    <w:p w:rsidR="00000000" w:rsidRDefault="00377303">
      <w:pPr>
        <w:spacing w:line="580" w:lineRule="exact"/>
        <w:ind w:firstLineChars="0" w:firstLine="709"/>
        <w:rPr>
          <w:rFonts w:hAnsi="仿宋"/>
          <w:szCs w:val="32"/>
        </w:rPr>
      </w:pPr>
      <w:r>
        <w:rPr>
          <w:rFonts w:hAnsi="仿宋" w:hint="eastAsia"/>
          <w:szCs w:val="32"/>
        </w:rPr>
        <w:t>重点支持新型高分子材料、新能源材料、高附加值金属材料、新型无机非金属材料以及高端钢铁、新型膜材料、电子信息功能材料、精细化工新材料、重大工程配套关键材料等产品的产业化开发及应用。</w:t>
      </w:r>
    </w:p>
    <w:p w:rsidR="00000000" w:rsidRDefault="00377303">
      <w:pPr>
        <w:spacing w:line="580" w:lineRule="exact"/>
        <w:ind w:firstLine="647"/>
        <w:rPr>
          <w:rFonts w:ascii="楷体_GB2312" w:eastAsia="楷体_GB2312" w:hAnsi="仿宋"/>
          <w:bCs/>
          <w:szCs w:val="32"/>
        </w:rPr>
      </w:pPr>
      <w:r>
        <w:rPr>
          <w:rFonts w:ascii="楷体_GB2312" w:eastAsia="楷体_GB2312" w:hAnsi="仿宋" w:hint="eastAsia"/>
          <w:bCs/>
          <w:szCs w:val="32"/>
        </w:rPr>
        <w:t>优先主题四：新能源产业（指南代码</w:t>
      </w:r>
      <w:r>
        <w:rPr>
          <w:rFonts w:ascii="楷体_GB2312" w:eastAsia="楷体_GB2312" w:hAnsi="仿宋"/>
          <w:bCs/>
          <w:szCs w:val="32"/>
        </w:rPr>
        <w:t xml:space="preserve"> </w:t>
      </w:r>
      <w:r>
        <w:rPr>
          <w:rFonts w:ascii="楷体_GB2312" w:eastAsia="楷体_GB2312" w:hAnsi="仿宋" w:hint="eastAsia"/>
          <w:bCs/>
          <w:szCs w:val="32"/>
        </w:rPr>
        <w:t>300010</w:t>
      </w:r>
      <w:r>
        <w:rPr>
          <w:rFonts w:ascii="楷体_GB2312" w:eastAsia="楷体_GB2312" w:hAnsi="仿宋" w:hint="eastAsia"/>
          <w:bCs/>
          <w:szCs w:val="32"/>
        </w:rPr>
        <w:t>4</w:t>
      </w:r>
      <w:r>
        <w:rPr>
          <w:rFonts w:ascii="楷体_GB2312" w:eastAsia="楷体_GB2312" w:hAnsi="仿宋" w:hint="eastAsia"/>
          <w:bCs/>
          <w:szCs w:val="32"/>
        </w:rPr>
        <w:t>）</w:t>
      </w:r>
    </w:p>
    <w:p w:rsidR="00000000" w:rsidRDefault="00377303">
      <w:pPr>
        <w:spacing w:line="580" w:lineRule="exact"/>
        <w:ind w:firstLineChars="0" w:firstLine="709"/>
        <w:rPr>
          <w:rFonts w:hAnsi="仿宋"/>
          <w:szCs w:val="32"/>
        </w:rPr>
      </w:pPr>
      <w:r>
        <w:rPr>
          <w:rFonts w:hAnsi="仿宋" w:hint="eastAsia"/>
          <w:szCs w:val="32"/>
        </w:rPr>
        <w:t>重点支持高性能太阳能电池及关键生产设备、高性能太阳能光热利用装置、新型风力发电机组与关键部件、储能技术与装备、新能源汽车整车与关键部件、生物质能源装备等技术产品的产业化开发。</w:t>
      </w:r>
    </w:p>
    <w:p w:rsidR="00000000" w:rsidRDefault="00377303">
      <w:pPr>
        <w:spacing w:line="580" w:lineRule="exact"/>
        <w:ind w:firstLine="647"/>
        <w:rPr>
          <w:rFonts w:ascii="楷体_GB2312" w:eastAsia="楷体_GB2312" w:hAnsi="仿宋"/>
          <w:bCs/>
          <w:szCs w:val="32"/>
        </w:rPr>
      </w:pPr>
      <w:r>
        <w:rPr>
          <w:rFonts w:ascii="楷体_GB2312" w:eastAsia="楷体_GB2312" w:hAnsi="仿宋" w:hint="eastAsia"/>
          <w:bCs/>
          <w:szCs w:val="32"/>
        </w:rPr>
        <w:t>优先主题五：节能环保产业（指南代码</w:t>
      </w:r>
      <w:r>
        <w:rPr>
          <w:rFonts w:ascii="楷体_GB2312" w:eastAsia="楷体_GB2312" w:hAnsi="仿宋"/>
          <w:bCs/>
          <w:szCs w:val="32"/>
        </w:rPr>
        <w:t xml:space="preserve"> </w:t>
      </w:r>
      <w:r>
        <w:rPr>
          <w:rFonts w:ascii="楷体_GB2312" w:eastAsia="楷体_GB2312" w:hAnsi="仿宋" w:hint="eastAsia"/>
          <w:bCs/>
          <w:szCs w:val="32"/>
        </w:rPr>
        <w:t>300010</w:t>
      </w:r>
      <w:r>
        <w:rPr>
          <w:rFonts w:ascii="楷体_GB2312" w:eastAsia="楷体_GB2312" w:hAnsi="仿宋" w:hint="eastAsia"/>
          <w:bCs/>
          <w:szCs w:val="32"/>
        </w:rPr>
        <w:t>5</w:t>
      </w:r>
      <w:r>
        <w:rPr>
          <w:rFonts w:ascii="楷体_GB2312" w:eastAsia="楷体_GB2312" w:hAnsi="仿宋" w:hint="eastAsia"/>
          <w:bCs/>
          <w:szCs w:val="32"/>
        </w:rPr>
        <w:t>）</w:t>
      </w:r>
    </w:p>
    <w:p w:rsidR="00000000" w:rsidRDefault="00377303">
      <w:pPr>
        <w:spacing w:line="580" w:lineRule="exact"/>
        <w:ind w:firstLineChars="0" w:firstLine="709"/>
        <w:rPr>
          <w:rFonts w:hAnsi="仿宋"/>
          <w:szCs w:val="32"/>
        </w:rPr>
      </w:pPr>
      <w:r>
        <w:rPr>
          <w:rFonts w:hAnsi="仿宋" w:hint="eastAsia"/>
          <w:szCs w:val="32"/>
        </w:rPr>
        <w:t>重点支持大气水污染监测与防治仪器设备、高能耗行业新</w:t>
      </w:r>
      <w:r>
        <w:rPr>
          <w:rFonts w:hAnsi="仿宋" w:hint="eastAsia"/>
          <w:szCs w:val="32"/>
        </w:rPr>
        <w:lastRenderedPageBreak/>
        <w:t>工艺及节能技术、建筑节能技术和绿色建材、智能电网的高效输配电技术、典型机电产品的节能技术、大宗工业固体废物污水污泥高值化和规模化综合利用技术等产业化开发及应用。</w:t>
      </w:r>
    </w:p>
    <w:p w:rsidR="00000000" w:rsidRDefault="00377303">
      <w:pPr>
        <w:spacing w:line="580" w:lineRule="exact"/>
        <w:ind w:firstLine="647"/>
        <w:rPr>
          <w:rFonts w:ascii="楷体_GB2312" w:eastAsia="楷体_GB2312" w:hAnsi="仿宋"/>
          <w:bCs/>
          <w:szCs w:val="32"/>
        </w:rPr>
      </w:pPr>
      <w:r>
        <w:rPr>
          <w:rFonts w:ascii="楷体_GB2312" w:eastAsia="楷体_GB2312" w:hAnsi="仿宋" w:hint="eastAsia"/>
          <w:bCs/>
          <w:szCs w:val="32"/>
        </w:rPr>
        <w:t>优先主题六：生物医药产业（指南代码</w:t>
      </w:r>
      <w:r>
        <w:rPr>
          <w:rFonts w:ascii="楷体_GB2312" w:eastAsia="楷体_GB2312" w:hAnsi="仿宋"/>
          <w:bCs/>
          <w:szCs w:val="32"/>
        </w:rPr>
        <w:t xml:space="preserve"> </w:t>
      </w:r>
      <w:r>
        <w:rPr>
          <w:rFonts w:ascii="楷体_GB2312" w:eastAsia="楷体_GB2312" w:hAnsi="仿宋" w:hint="eastAsia"/>
          <w:bCs/>
          <w:szCs w:val="32"/>
        </w:rPr>
        <w:t>300010</w:t>
      </w:r>
      <w:r>
        <w:rPr>
          <w:rFonts w:ascii="楷体_GB2312" w:eastAsia="楷体_GB2312" w:hAnsi="仿宋" w:hint="eastAsia"/>
          <w:bCs/>
          <w:szCs w:val="32"/>
        </w:rPr>
        <w:t>6</w:t>
      </w:r>
      <w:r>
        <w:rPr>
          <w:rFonts w:ascii="楷体_GB2312" w:eastAsia="楷体_GB2312" w:hAnsi="仿宋" w:hint="eastAsia"/>
          <w:bCs/>
          <w:szCs w:val="32"/>
        </w:rPr>
        <w:t>）</w:t>
      </w:r>
    </w:p>
    <w:p w:rsidR="00000000" w:rsidRDefault="00377303">
      <w:pPr>
        <w:spacing w:line="580" w:lineRule="exact"/>
        <w:ind w:firstLineChars="0" w:firstLine="709"/>
        <w:rPr>
          <w:rFonts w:hAnsi="仿宋"/>
          <w:szCs w:val="32"/>
        </w:rPr>
      </w:pPr>
      <w:r>
        <w:rPr>
          <w:rFonts w:hAnsi="仿宋" w:hint="eastAsia"/>
          <w:szCs w:val="32"/>
        </w:rPr>
        <w:t>重点支持生物技术</w:t>
      </w:r>
      <w:r>
        <w:rPr>
          <w:rFonts w:hAnsi="仿宋" w:hint="eastAsia"/>
          <w:szCs w:val="32"/>
        </w:rPr>
        <w:t>新药、化学新药、现代中药、新型制剂、诊断试剂，大品种药物的技术改造，智能化诊疗技术及装备、高端医疗器械及其它生物技术产品的产业化开发及应用。</w:t>
      </w:r>
    </w:p>
    <w:p w:rsidR="00000000" w:rsidRDefault="00377303">
      <w:pPr>
        <w:spacing w:line="580" w:lineRule="exact"/>
        <w:ind w:firstLine="647"/>
        <w:rPr>
          <w:rFonts w:ascii="楷体_GB2312" w:eastAsia="楷体_GB2312" w:hAnsi="仿宋"/>
          <w:bCs/>
          <w:szCs w:val="32"/>
        </w:rPr>
      </w:pPr>
      <w:r>
        <w:rPr>
          <w:rFonts w:ascii="楷体_GB2312" w:eastAsia="楷体_GB2312" w:hAnsi="仿宋" w:hint="eastAsia"/>
          <w:bCs/>
          <w:szCs w:val="32"/>
        </w:rPr>
        <w:t>优先主题七：现代农业产业（指南代码</w:t>
      </w:r>
      <w:r>
        <w:rPr>
          <w:rFonts w:ascii="楷体_GB2312" w:eastAsia="楷体_GB2312" w:hAnsi="仿宋"/>
          <w:bCs/>
          <w:szCs w:val="32"/>
        </w:rPr>
        <w:t xml:space="preserve"> </w:t>
      </w:r>
      <w:r>
        <w:rPr>
          <w:rFonts w:ascii="楷体_GB2312" w:eastAsia="楷体_GB2312" w:hAnsi="仿宋" w:hint="eastAsia"/>
          <w:bCs/>
          <w:szCs w:val="32"/>
        </w:rPr>
        <w:t>300010</w:t>
      </w:r>
      <w:r>
        <w:rPr>
          <w:rFonts w:ascii="楷体_GB2312" w:eastAsia="楷体_GB2312" w:hAnsi="仿宋" w:hint="eastAsia"/>
          <w:bCs/>
          <w:szCs w:val="32"/>
        </w:rPr>
        <w:t>7</w:t>
      </w:r>
      <w:r>
        <w:rPr>
          <w:rFonts w:ascii="楷体_GB2312" w:eastAsia="楷体_GB2312" w:hAnsi="仿宋" w:hint="eastAsia"/>
          <w:bCs/>
          <w:szCs w:val="32"/>
        </w:rPr>
        <w:t>）</w:t>
      </w:r>
    </w:p>
    <w:p w:rsidR="00000000" w:rsidRDefault="00377303">
      <w:pPr>
        <w:spacing w:line="580" w:lineRule="exact"/>
        <w:ind w:firstLineChars="0" w:firstLine="709"/>
        <w:rPr>
          <w:rFonts w:hAnsi="仿宋"/>
          <w:szCs w:val="32"/>
        </w:rPr>
      </w:pPr>
      <w:r>
        <w:rPr>
          <w:rFonts w:hAnsi="仿宋" w:hint="eastAsia"/>
          <w:szCs w:val="32"/>
        </w:rPr>
        <w:t>重点支持育种和制种技术、智能化设施农业装备与技术、大型农业复式联合装备、农产品精深加工、农业生物技术、农业信息化和物联网技术及装备等产业化开发及应用。</w:t>
      </w:r>
    </w:p>
    <w:p w:rsidR="00000000" w:rsidRDefault="00377303">
      <w:pPr>
        <w:spacing w:line="580" w:lineRule="exact"/>
        <w:ind w:firstLine="647"/>
        <w:rPr>
          <w:rFonts w:ascii="黑体" w:eastAsia="黑体" w:hAnsi="黑体"/>
          <w:szCs w:val="32"/>
        </w:rPr>
      </w:pPr>
      <w:r>
        <w:rPr>
          <w:rFonts w:ascii="黑体" w:eastAsia="黑体" w:hAnsi="黑体" w:hint="eastAsia"/>
          <w:szCs w:val="32"/>
        </w:rPr>
        <w:t>三、绩效目标</w:t>
      </w:r>
    </w:p>
    <w:p w:rsidR="00000000" w:rsidRDefault="00377303">
      <w:pPr>
        <w:spacing w:line="580" w:lineRule="exact"/>
        <w:ind w:firstLineChars="0" w:firstLine="709"/>
        <w:rPr>
          <w:rFonts w:hAnsi="仿宋"/>
          <w:szCs w:val="32"/>
        </w:rPr>
      </w:pPr>
      <w:r>
        <w:rPr>
          <w:rFonts w:hAnsi="仿宋" w:hint="eastAsia"/>
          <w:szCs w:val="32"/>
        </w:rPr>
        <w:t>围绕重大关键共性技术、重大战略产品开发，在重点领域推广转化</w:t>
      </w:r>
      <w:r>
        <w:rPr>
          <w:rFonts w:hAnsi="仿宋"/>
          <w:szCs w:val="32"/>
        </w:rPr>
        <w:t>50</w:t>
      </w:r>
      <w:r>
        <w:rPr>
          <w:rFonts w:hAnsi="仿宋" w:hint="eastAsia"/>
          <w:szCs w:val="32"/>
        </w:rPr>
        <w:t>项以上核心技术成果，形成专利、标准等知识产权</w:t>
      </w:r>
      <w:r>
        <w:rPr>
          <w:rFonts w:hAnsi="仿宋"/>
          <w:szCs w:val="32"/>
        </w:rPr>
        <w:t>200</w:t>
      </w:r>
      <w:r>
        <w:rPr>
          <w:rFonts w:hAnsi="仿宋" w:hint="eastAsia"/>
          <w:szCs w:val="32"/>
        </w:rPr>
        <w:t>项以上，培养高层次产业技术创新团队</w:t>
      </w:r>
      <w:r>
        <w:rPr>
          <w:rFonts w:hAnsi="仿宋" w:hint="eastAsia"/>
          <w:szCs w:val="32"/>
        </w:rPr>
        <w:t>50</w:t>
      </w:r>
      <w:r>
        <w:rPr>
          <w:rFonts w:hAnsi="仿宋" w:hint="eastAsia"/>
          <w:szCs w:val="32"/>
        </w:rPr>
        <w:t>个以上，扶持一批龙头骨干企业，发展壮大新兴产业和优势产业，带动上下游产业链发展，加速产业聚集，形成一批特色产业集群和成果转移转化示范基地，培育新的经济增长点，促进“新技术、新产业、新业态、新模式”融合，带动区域经济发展。</w:t>
      </w:r>
    </w:p>
    <w:p w:rsidR="00000000" w:rsidRDefault="00377303">
      <w:pPr>
        <w:spacing w:line="580" w:lineRule="exact"/>
        <w:ind w:firstLine="647"/>
        <w:rPr>
          <w:rFonts w:ascii="黑体" w:eastAsia="黑体" w:hAnsi="黑体"/>
          <w:szCs w:val="32"/>
        </w:rPr>
      </w:pPr>
      <w:r>
        <w:rPr>
          <w:rFonts w:ascii="黑体" w:eastAsia="黑体" w:hAnsi="黑体" w:hint="eastAsia"/>
          <w:szCs w:val="32"/>
        </w:rPr>
        <w:t>四、项目安排</w:t>
      </w:r>
    </w:p>
    <w:p w:rsidR="00000000" w:rsidRDefault="00377303">
      <w:pPr>
        <w:spacing w:line="580" w:lineRule="exact"/>
        <w:ind w:firstLine="647"/>
        <w:rPr>
          <w:rFonts w:hAnsi="仿宋_GB2312" w:hint="eastAsia"/>
          <w:szCs w:val="32"/>
        </w:rPr>
      </w:pPr>
      <w:r>
        <w:rPr>
          <w:rFonts w:hAnsi="仿宋_GB2312"/>
          <w:szCs w:val="32"/>
        </w:rPr>
        <w:t>2017</w:t>
      </w:r>
      <w:r>
        <w:rPr>
          <w:rFonts w:hAnsi="仿宋_GB2312" w:hint="eastAsia"/>
          <w:szCs w:val="32"/>
        </w:rPr>
        <w:t>年度</w:t>
      </w:r>
      <w:r>
        <w:rPr>
          <w:rFonts w:hAnsi="仿宋_GB2312" w:hint="eastAsia"/>
          <w:szCs w:val="32"/>
        </w:rPr>
        <w:t>,</w:t>
      </w:r>
      <w:r>
        <w:rPr>
          <w:rFonts w:hAnsi="仿宋_GB2312" w:hint="eastAsia"/>
          <w:szCs w:val="32"/>
        </w:rPr>
        <w:t>立项支持</w:t>
      </w:r>
      <w:r>
        <w:rPr>
          <w:rFonts w:hAnsi="仿宋_GB2312" w:hint="eastAsia"/>
          <w:szCs w:val="32"/>
        </w:rPr>
        <w:t>50</w:t>
      </w:r>
      <w:r>
        <w:rPr>
          <w:rFonts w:hAnsi="仿宋_GB2312" w:hint="eastAsia"/>
          <w:szCs w:val="32"/>
        </w:rPr>
        <w:t>项重大科技技成果转化项目，其中后补助</w:t>
      </w:r>
      <w:r>
        <w:rPr>
          <w:rFonts w:hAnsi="仿宋_GB2312"/>
          <w:szCs w:val="32"/>
        </w:rPr>
        <w:t>6-8</w:t>
      </w:r>
      <w:r>
        <w:rPr>
          <w:rFonts w:hAnsi="仿宋_GB2312" w:hint="eastAsia"/>
          <w:szCs w:val="32"/>
        </w:rPr>
        <w:t>项。</w:t>
      </w:r>
    </w:p>
    <w:p w:rsidR="00000000" w:rsidRDefault="00377303">
      <w:pPr>
        <w:numPr>
          <w:ilvl w:val="0"/>
          <w:numId w:val="1"/>
        </w:numPr>
        <w:spacing w:line="580" w:lineRule="exact"/>
        <w:ind w:firstLine="647"/>
        <w:rPr>
          <w:rFonts w:ascii="黑体" w:eastAsia="黑体" w:hAnsi="黑体"/>
          <w:szCs w:val="32"/>
        </w:rPr>
      </w:pPr>
      <w:r>
        <w:rPr>
          <w:rFonts w:ascii="黑体" w:eastAsia="黑体" w:hAnsi="黑体" w:hint="eastAsia"/>
          <w:szCs w:val="32"/>
        </w:rPr>
        <w:lastRenderedPageBreak/>
        <w:t>申报要求</w:t>
      </w:r>
    </w:p>
    <w:p w:rsidR="00000000" w:rsidRDefault="00377303">
      <w:pPr>
        <w:spacing w:line="580" w:lineRule="exact"/>
        <w:ind w:firstLine="647"/>
        <w:rPr>
          <w:rFonts w:ascii="楷体_GB2312" w:eastAsia="楷体_GB2312" w:hAnsi="仿宋"/>
          <w:bCs/>
          <w:szCs w:val="32"/>
        </w:rPr>
      </w:pPr>
      <w:r>
        <w:rPr>
          <w:rFonts w:ascii="楷体_GB2312" w:eastAsia="楷体_GB2312" w:hAnsi="仿宋" w:hint="eastAsia"/>
          <w:bCs/>
          <w:szCs w:val="32"/>
        </w:rPr>
        <w:t>（一）成果来源</w:t>
      </w:r>
    </w:p>
    <w:p w:rsidR="00000000" w:rsidRDefault="00377303">
      <w:pPr>
        <w:spacing w:line="580" w:lineRule="exact"/>
        <w:ind w:firstLine="647"/>
        <w:rPr>
          <w:rFonts w:hAnsi="仿宋"/>
          <w:szCs w:val="32"/>
        </w:rPr>
      </w:pPr>
      <w:r>
        <w:rPr>
          <w:rFonts w:hAnsi="仿宋"/>
          <w:szCs w:val="32"/>
        </w:rPr>
        <w:t>1</w:t>
      </w:r>
      <w:r>
        <w:rPr>
          <w:rFonts w:hAnsi="仿宋" w:hint="eastAsia"/>
          <w:szCs w:val="32"/>
        </w:rPr>
        <w:t>、国家重大科技专项、重点研发计划等形成的重大科技成果；</w:t>
      </w:r>
    </w:p>
    <w:p w:rsidR="00000000" w:rsidRDefault="00377303">
      <w:pPr>
        <w:spacing w:line="580" w:lineRule="exact"/>
        <w:ind w:firstLine="647"/>
        <w:rPr>
          <w:rFonts w:hAnsi="仿宋"/>
          <w:szCs w:val="32"/>
        </w:rPr>
      </w:pPr>
      <w:r>
        <w:rPr>
          <w:rFonts w:hAnsi="仿宋"/>
          <w:szCs w:val="32"/>
        </w:rPr>
        <w:t>2</w:t>
      </w:r>
      <w:r>
        <w:rPr>
          <w:rFonts w:hAnsi="仿宋" w:hint="eastAsia"/>
          <w:szCs w:val="32"/>
        </w:rPr>
        <w:t>、获得国家、省部级科技奖励的重大科技成果；</w:t>
      </w:r>
    </w:p>
    <w:p w:rsidR="00000000" w:rsidRDefault="00377303">
      <w:pPr>
        <w:spacing w:line="580" w:lineRule="exact"/>
        <w:ind w:firstLine="647"/>
        <w:rPr>
          <w:rFonts w:hAnsi="仿宋"/>
          <w:szCs w:val="32"/>
        </w:rPr>
      </w:pPr>
      <w:r>
        <w:rPr>
          <w:rFonts w:hAnsi="仿宋"/>
          <w:szCs w:val="32"/>
        </w:rPr>
        <w:t>3</w:t>
      </w:r>
      <w:r>
        <w:rPr>
          <w:rFonts w:hAnsi="仿宋" w:hint="eastAsia"/>
          <w:szCs w:val="32"/>
        </w:rPr>
        <w:t>、两院院士、国家“千人计划”、国家“特支计划”等高端人才、团队研发的重</w:t>
      </w:r>
      <w:r>
        <w:rPr>
          <w:rFonts w:hAnsi="仿宋" w:hint="eastAsia"/>
          <w:szCs w:val="32"/>
        </w:rPr>
        <w:t>大科技成果；</w:t>
      </w:r>
    </w:p>
    <w:p w:rsidR="00000000" w:rsidRDefault="00377303">
      <w:pPr>
        <w:spacing w:line="580" w:lineRule="exact"/>
        <w:ind w:firstLine="647"/>
        <w:rPr>
          <w:rFonts w:hAnsi="仿宋"/>
          <w:szCs w:val="32"/>
        </w:rPr>
      </w:pPr>
      <w:r>
        <w:rPr>
          <w:rFonts w:hAnsi="仿宋"/>
          <w:szCs w:val="32"/>
        </w:rPr>
        <w:t>4</w:t>
      </w:r>
      <w:r>
        <w:rPr>
          <w:rFonts w:hAnsi="仿宋" w:hint="eastAsia"/>
          <w:szCs w:val="32"/>
        </w:rPr>
        <w:t>、企业自主创新的重大科技成果；</w:t>
      </w:r>
    </w:p>
    <w:p w:rsidR="00000000" w:rsidRDefault="00377303">
      <w:pPr>
        <w:spacing w:line="580" w:lineRule="exact"/>
        <w:ind w:firstLine="647"/>
        <w:rPr>
          <w:rFonts w:hAnsi="仿宋"/>
          <w:szCs w:val="32"/>
        </w:rPr>
      </w:pPr>
      <w:r>
        <w:rPr>
          <w:rFonts w:hAnsi="仿宋"/>
          <w:szCs w:val="32"/>
        </w:rPr>
        <w:t>5</w:t>
      </w:r>
      <w:r>
        <w:rPr>
          <w:rFonts w:hAnsi="仿宋" w:hint="eastAsia"/>
          <w:szCs w:val="32"/>
        </w:rPr>
        <w:t>、产学研联合研发的重大科技成果；</w:t>
      </w:r>
    </w:p>
    <w:p w:rsidR="00000000" w:rsidRDefault="00377303">
      <w:pPr>
        <w:spacing w:line="580" w:lineRule="exact"/>
        <w:ind w:firstLine="647"/>
        <w:rPr>
          <w:rFonts w:hAnsi="仿宋"/>
          <w:szCs w:val="32"/>
        </w:rPr>
      </w:pPr>
      <w:r>
        <w:rPr>
          <w:rFonts w:hAnsi="仿宋"/>
          <w:szCs w:val="32"/>
        </w:rPr>
        <w:t>6</w:t>
      </w:r>
      <w:r>
        <w:rPr>
          <w:rFonts w:hAnsi="仿宋" w:hint="eastAsia"/>
          <w:szCs w:val="32"/>
        </w:rPr>
        <w:t>、京津冀联合研发的重大科技成果等。</w:t>
      </w:r>
    </w:p>
    <w:p w:rsidR="00000000" w:rsidRDefault="00377303">
      <w:pPr>
        <w:spacing w:line="580" w:lineRule="exact"/>
        <w:ind w:firstLine="647"/>
        <w:rPr>
          <w:rFonts w:ascii="楷体_GB2312" w:eastAsia="楷体_GB2312" w:hAnsi="仿宋"/>
          <w:bCs/>
          <w:szCs w:val="32"/>
        </w:rPr>
      </w:pPr>
      <w:r>
        <w:rPr>
          <w:rFonts w:ascii="楷体_GB2312" w:eastAsia="楷体_GB2312" w:hAnsi="仿宋" w:hint="eastAsia"/>
          <w:bCs/>
          <w:szCs w:val="32"/>
        </w:rPr>
        <w:t>（二）基本要求</w:t>
      </w:r>
    </w:p>
    <w:p w:rsidR="00000000" w:rsidRDefault="00377303">
      <w:pPr>
        <w:spacing w:line="580" w:lineRule="exact"/>
        <w:ind w:firstLine="647"/>
        <w:rPr>
          <w:rFonts w:hAnsi="仿宋"/>
          <w:szCs w:val="32"/>
        </w:rPr>
      </w:pPr>
      <w:r>
        <w:rPr>
          <w:rFonts w:hAnsi="仿宋" w:hint="eastAsia"/>
          <w:szCs w:val="32"/>
        </w:rPr>
        <w:t>1</w:t>
      </w:r>
      <w:r>
        <w:rPr>
          <w:rFonts w:hAnsi="仿宋" w:hint="eastAsia"/>
          <w:szCs w:val="32"/>
        </w:rPr>
        <w:t>、符合国家法律法规，符合国家产业技术政策和其他相关产业政策。</w:t>
      </w:r>
    </w:p>
    <w:p w:rsidR="00000000" w:rsidRDefault="00377303">
      <w:pPr>
        <w:spacing w:line="580" w:lineRule="exact"/>
        <w:ind w:firstLine="647"/>
        <w:rPr>
          <w:rFonts w:hAnsi="仿宋"/>
          <w:szCs w:val="32"/>
        </w:rPr>
      </w:pPr>
      <w:r>
        <w:rPr>
          <w:rFonts w:hAnsi="仿宋" w:hint="eastAsia"/>
          <w:szCs w:val="32"/>
        </w:rPr>
        <w:t>2</w:t>
      </w:r>
      <w:r>
        <w:rPr>
          <w:rFonts w:hAnsi="仿宋" w:hint="eastAsia"/>
          <w:szCs w:val="32"/>
        </w:rPr>
        <w:t>、转化的成果原则上应为近三年取得的，具有国内领先或国际先进水平，处于中试或初期应用阶段，拥有发明专利等自主知识产权，产权归属清晰，权利义务明确，没有法律纠纷。</w:t>
      </w:r>
    </w:p>
    <w:p w:rsidR="00000000" w:rsidRDefault="00377303">
      <w:pPr>
        <w:spacing w:line="580" w:lineRule="exact"/>
        <w:ind w:firstLine="647"/>
        <w:rPr>
          <w:rFonts w:hAnsi="仿宋"/>
          <w:szCs w:val="32"/>
        </w:rPr>
      </w:pPr>
      <w:r>
        <w:rPr>
          <w:rFonts w:hAnsi="仿宋" w:hint="eastAsia"/>
          <w:szCs w:val="32"/>
        </w:rPr>
        <w:t>3</w:t>
      </w:r>
      <w:r>
        <w:rPr>
          <w:rFonts w:hAnsi="仿宋" w:hint="eastAsia"/>
          <w:szCs w:val="32"/>
        </w:rPr>
        <w:t>、申报企业应为国内同行业中的骨干企业或高成长性的科技型企业，运营状态良好，具有研发产业化的良好基础条件和资金筹措能力，有稳定增长的研发投入，</w:t>
      </w:r>
      <w:r>
        <w:rPr>
          <w:rFonts w:hAnsi="仿宋"/>
          <w:szCs w:val="32"/>
        </w:rPr>
        <w:t>201</w:t>
      </w:r>
      <w:r>
        <w:rPr>
          <w:rFonts w:hAnsi="仿宋"/>
          <w:szCs w:val="32"/>
        </w:rPr>
        <w:t>5</w:t>
      </w:r>
      <w:r>
        <w:rPr>
          <w:rFonts w:hAnsi="仿宋" w:hint="eastAsia"/>
          <w:szCs w:val="32"/>
        </w:rPr>
        <w:t>年研发投入占销售收入比例不低于</w:t>
      </w:r>
      <w:r>
        <w:rPr>
          <w:rFonts w:hAnsi="仿宋"/>
          <w:szCs w:val="32"/>
        </w:rPr>
        <w:t>2%</w:t>
      </w:r>
      <w:r>
        <w:rPr>
          <w:rFonts w:hAnsi="仿宋" w:hint="eastAsia"/>
          <w:szCs w:val="32"/>
        </w:rPr>
        <w:t>；新办企业（</w:t>
      </w:r>
      <w:r>
        <w:rPr>
          <w:rFonts w:hAnsi="仿宋"/>
          <w:szCs w:val="32"/>
        </w:rPr>
        <w:t>2015</w:t>
      </w:r>
      <w:r>
        <w:rPr>
          <w:rFonts w:hAnsi="仿宋" w:hint="eastAsia"/>
          <w:szCs w:val="32"/>
        </w:rPr>
        <w:t>年</w:t>
      </w:r>
      <w:r>
        <w:rPr>
          <w:rFonts w:hAnsi="仿宋"/>
          <w:szCs w:val="32"/>
        </w:rPr>
        <w:t>6</w:t>
      </w:r>
      <w:r>
        <w:rPr>
          <w:rFonts w:hAnsi="仿宋" w:hint="eastAsia"/>
          <w:szCs w:val="32"/>
        </w:rPr>
        <w:t>月</w:t>
      </w:r>
      <w:r>
        <w:rPr>
          <w:rFonts w:hAnsi="仿宋"/>
          <w:szCs w:val="32"/>
        </w:rPr>
        <w:t>30</w:t>
      </w:r>
      <w:r>
        <w:rPr>
          <w:rFonts w:hAnsi="仿宋" w:hint="eastAsia"/>
          <w:szCs w:val="32"/>
        </w:rPr>
        <w:t>日以前注册成立）应具有高素质、有影响的领军人才及创新团队。</w:t>
      </w:r>
    </w:p>
    <w:p w:rsidR="00000000" w:rsidRDefault="00377303">
      <w:pPr>
        <w:spacing w:line="580" w:lineRule="exact"/>
        <w:ind w:firstLine="647"/>
        <w:rPr>
          <w:rFonts w:hAnsi="仿宋"/>
          <w:szCs w:val="32"/>
        </w:rPr>
      </w:pPr>
      <w:r>
        <w:rPr>
          <w:rFonts w:hAnsi="楷体" w:hint="eastAsia"/>
          <w:szCs w:val="32"/>
        </w:rPr>
        <w:t>4</w:t>
      </w:r>
      <w:r>
        <w:rPr>
          <w:rFonts w:hAnsi="楷体" w:hint="eastAsia"/>
          <w:szCs w:val="32"/>
        </w:rPr>
        <w:t>、</w:t>
      </w:r>
      <w:r>
        <w:rPr>
          <w:rFonts w:hAnsi="仿宋" w:hint="eastAsia"/>
          <w:szCs w:val="32"/>
        </w:rPr>
        <w:t>申报生物技术新药、新型制剂、现代中药和化学新药的</w:t>
      </w:r>
      <w:r>
        <w:rPr>
          <w:rFonts w:hAnsi="仿宋" w:hint="eastAsia"/>
          <w:szCs w:val="32"/>
        </w:rPr>
        <w:lastRenderedPageBreak/>
        <w:t>项目，须提供近三年取得国家新药证书。</w:t>
      </w:r>
    </w:p>
    <w:p w:rsidR="00000000" w:rsidRDefault="00377303">
      <w:pPr>
        <w:spacing w:line="580" w:lineRule="exact"/>
        <w:ind w:firstLine="647"/>
        <w:rPr>
          <w:rFonts w:hAnsi="楷体"/>
          <w:szCs w:val="32"/>
        </w:rPr>
      </w:pPr>
      <w:r>
        <w:rPr>
          <w:rFonts w:hAnsi="楷体" w:hint="eastAsia"/>
          <w:szCs w:val="32"/>
        </w:rPr>
        <w:t>5</w:t>
      </w:r>
      <w:r>
        <w:rPr>
          <w:rFonts w:hAnsi="楷体" w:hint="eastAsia"/>
          <w:szCs w:val="32"/>
        </w:rPr>
        <w:t>、涉及环保的项目需通过当地的环评。</w:t>
      </w:r>
    </w:p>
    <w:p w:rsidR="00000000" w:rsidRDefault="00377303">
      <w:pPr>
        <w:spacing w:line="580" w:lineRule="exact"/>
        <w:ind w:firstLine="647"/>
        <w:rPr>
          <w:rFonts w:hAnsi="楷体"/>
          <w:szCs w:val="32"/>
        </w:rPr>
      </w:pPr>
      <w:r>
        <w:rPr>
          <w:rFonts w:hAnsi="楷体" w:hint="eastAsia"/>
          <w:szCs w:val="32"/>
        </w:rPr>
        <w:t>6</w:t>
      </w:r>
      <w:r>
        <w:rPr>
          <w:rFonts w:hAnsi="楷体" w:hint="eastAsia"/>
          <w:szCs w:val="32"/>
        </w:rPr>
        <w:t>、单纯扩产、单纯技术研发项目不在支持范围。</w:t>
      </w:r>
    </w:p>
    <w:p w:rsidR="00000000" w:rsidRDefault="00377303">
      <w:pPr>
        <w:spacing w:line="580" w:lineRule="exact"/>
        <w:ind w:firstLine="647"/>
        <w:rPr>
          <w:rFonts w:hAnsi="楷体"/>
          <w:szCs w:val="32"/>
        </w:rPr>
      </w:pPr>
      <w:r>
        <w:rPr>
          <w:rFonts w:hAnsi="楷体" w:hint="eastAsia"/>
          <w:szCs w:val="32"/>
        </w:rPr>
        <w:t>7</w:t>
      </w:r>
      <w:r>
        <w:rPr>
          <w:rFonts w:hAnsi="楷体" w:hint="eastAsia"/>
          <w:szCs w:val="32"/>
        </w:rPr>
        <w:t>、项目应在省内实施，实施期一般为</w:t>
      </w:r>
      <w:r>
        <w:rPr>
          <w:rFonts w:hAnsi="楷体"/>
          <w:szCs w:val="32"/>
        </w:rPr>
        <w:t xml:space="preserve"> 2 </w:t>
      </w:r>
      <w:r>
        <w:rPr>
          <w:rFonts w:hAnsi="楷体" w:hint="eastAsia"/>
          <w:szCs w:val="32"/>
        </w:rPr>
        <w:t>年。</w:t>
      </w:r>
    </w:p>
    <w:p w:rsidR="00000000" w:rsidRDefault="00377303">
      <w:pPr>
        <w:spacing w:line="580" w:lineRule="exact"/>
        <w:ind w:firstLine="647"/>
        <w:rPr>
          <w:rFonts w:hAnsi="楷体"/>
          <w:szCs w:val="32"/>
        </w:rPr>
      </w:pPr>
      <w:r>
        <w:rPr>
          <w:rFonts w:hAnsi="楷体" w:hint="eastAsia"/>
          <w:szCs w:val="32"/>
        </w:rPr>
        <w:t>8</w:t>
      </w:r>
      <w:r>
        <w:rPr>
          <w:rFonts w:hAnsi="楷体" w:hint="eastAsia"/>
          <w:szCs w:val="32"/>
        </w:rPr>
        <w:t>、企业自筹经费应为省科技专项经费的</w:t>
      </w:r>
      <w:r>
        <w:rPr>
          <w:rFonts w:hAnsi="楷体"/>
          <w:szCs w:val="32"/>
        </w:rPr>
        <w:t xml:space="preserve"> 5 </w:t>
      </w:r>
      <w:r>
        <w:rPr>
          <w:rFonts w:hAnsi="楷体" w:hint="eastAsia"/>
          <w:szCs w:val="32"/>
        </w:rPr>
        <w:t>倍以上。上述经费应用于成果转化中的研发及转化活动。</w:t>
      </w:r>
    </w:p>
    <w:p w:rsidR="00000000" w:rsidRDefault="00377303">
      <w:pPr>
        <w:spacing w:line="580" w:lineRule="exact"/>
        <w:ind w:firstLine="647"/>
        <w:rPr>
          <w:rFonts w:ascii="黑体" w:eastAsia="黑体" w:hAnsi="黑体"/>
          <w:szCs w:val="32"/>
        </w:rPr>
      </w:pPr>
      <w:r>
        <w:rPr>
          <w:rFonts w:ascii="黑体" w:eastAsia="黑体" w:hAnsi="黑体" w:hint="eastAsia"/>
          <w:szCs w:val="32"/>
        </w:rPr>
        <w:t>六、申报材料</w:t>
      </w:r>
      <w:r>
        <w:rPr>
          <w:rFonts w:ascii="黑体" w:eastAsia="黑体" w:hAnsi="黑体"/>
          <w:szCs w:val="32"/>
        </w:rPr>
        <w:t xml:space="preserve"> </w:t>
      </w:r>
    </w:p>
    <w:p w:rsidR="00000000" w:rsidRDefault="00377303">
      <w:pPr>
        <w:spacing w:line="580" w:lineRule="exact"/>
        <w:ind w:firstLine="647"/>
        <w:rPr>
          <w:rFonts w:hAnsi="楷体"/>
          <w:szCs w:val="32"/>
        </w:rPr>
      </w:pPr>
      <w:r>
        <w:rPr>
          <w:rFonts w:hAnsi="楷体" w:hint="eastAsia"/>
          <w:szCs w:val="32"/>
        </w:rPr>
        <w:t>项目申请书（一式六份）、企业前三年度（新办企业提供近</w:t>
      </w:r>
      <w:r>
        <w:rPr>
          <w:rFonts w:hAnsi="楷体"/>
          <w:szCs w:val="32"/>
        </w:rPr>
        <w:t>1</w:t>
      </w:r>
      <w:r>
        <w:rPr>
          <w:rFonts w:hAnsi="楷体" w:hint="eastAsia"/>
          <w:szCs w:val="32"/>
        </w:rPr>
        <w:t>年</w:t>
      </w:r>
      <w:r>
        <w:rPr>
          <w:rFonts w:hAnsi="楷体" w:hint="eastAsia"/>
          <w:szCs w:val="32"/>
        </w:rPr>
        <w:t>或</w:t>
      </w:r>
      <w:r>
        <w:rPr>
          <w:rFonts w:hAnsi="楷体"/>
          <w:szCs w:val="32"/>
        </w:rPr>
        <w:t>2</w:t>
      </w:r>
      <w:r>
        <w:rPr>
          <w:rFonts w:hAnsi="楷体" w:hint="eastAsia"/>
          <w:szCs w:val="32"/>
        </w:rPr>
        <w:t>年）会计报表、知识产权证明、合作协议、相关批件等附件。新办企业还需提供人才团队组成的相关资质证明。</w:t>
      </w:r>
    </w:p>
    <w:p w:rsidR="00000000" w:rsidRDefault="00377303">
      <w:pPr>
        <w:spacing w:line="580" w:lineRule="exact"/>
        <w:ind w:firstLine="647"/>
        <w:rPr>
          <w:rFonts w:hAnsi="华文仿宋"/>
          <w:szCs w:val="32"/>
        </w:rPr>
      </w:pPr>
      <w:r>
        <w:rPr>
          <w:rFonts w:hAnsi="华文仿宋" w:hint="eastAsia"/>
          <w:szCs w:val="32"/>
        </w:rPr>
        <w:t>提交纸质材料时请携带相应的证书、协议、报表等原件，现场审验后返还。</w:t>
      </w:r>
    </w:p>
    <w:p w:rsidR="00000000" w:rsidRDefault="00377303">
      <w:pPr>
        <w:spacing w:line="580" w:lineRule="exact"/>
        <w:ind w:firstLine="647"/>
        <w:rPr>
          <w:rFonts w:ascii="黑体" w:eastAsia="黑体" w:hAnsi="黑体" w:hint="eastAsia"/>
          <w:szCs w:val="32"/>
        </w:rPr>
      </w:pPr>
      <w:r>
        <w:rPr>
          <w:rFonts w:ascii="黑体" w:eastAsia="黑体" w:hAnsi="黑体" w:hint="eastAsia"/>
          <w:szCs w:val="32"/>
        </w:rPr>
        <w:t>七、评审方式</w:t>
      </w:r>
    </w:p>
    <w:p w:rsidR="00000000" w:rsidRDefault="00377303">
      <w:pPr>
        <w:spacing w:line="580" w:lineRule="exact"/>
        <w:ind w:firstLine="647"/>
        <w:rPr>
          <w:rFonts w:hAnsi="华文仿宋" w:hint="eastAsia"/>
          <w:szCs w:val="32"/>
        </w:rPr>
      </w:pPr>
      <w:r>
        <w:rPr>
          <w:rFonts w:hAnsi="华文仿宋" w:hint="eastAsia"/>
          <w:szCs w:val="32"/>
        </w:rPr>
        <w:t>委托专业机构（省科技评估中心）具体负责组织项目评审工作。</w:t>
      </w:r>
    </w:p>
    <w:p w:rsidR="00000000" w:rsidRDefault="00377303">
      <w:pPr>
        <w:spacing w:line="580" w:lineRule="exact"/>
        <w:ind w:firstLine="647"/>
        <w:rPr>
          <w:rFonts w:ascii="黑体" w:eastAsia="黑体" w:hAnsi="黑体"/>
          <w:szCs w:val="32"/>
        </w:rPr>
      </w:pPr>
      <w:r>
        <w:rPr>
          <w:rFonts w:ascii="黑体" w:eastAsia="黑体" w:hAnsi="黑体" w:hint="eastAsia"/>
          <w:szCs w:val="32"/>
        </w:rPr>
        <w:t>八、受理与咨询电话</w:t>
      </w:r>
    </w:p>
    <w:p w:rsidR="00000000" w:rsidRDefault="00377303">
      <w:pPr>
        <w:spacing w:line="580" w:lineRule="exact"/>
        <w:ind w:firstLine="647"/>
        <w:rPr>
          <w:rFonts w:hAnsi="华文仿宋"/>
          <w:szCs w:val="32"/>
        </w:rPr>
      </w:pPr>
      <w:r>
        <w:rPr>
          <w:rFonts w:hAnsi="华文仿宋" w:hint="eastAsia"/>
          <w:szCs w:val="32"/>
        </w:rPr>
        <w:t>省科技评估中心</w:t>
      </w:r>
      <w:r>
        <w:rPr>
          <w:rFonts w:hAnsi="华文仿宋"/>
          <w:szCs w:val="32"/>
        </w:rPr>
        <w:t xml:space="preserve"> 0311-85820444  85813259</w:t>
      </w:r>
    </w:p>
    <w:p w:rsidR="00000000" w:rsidRDefault="00377303">
      <w:pPr>
        <w:spacing w:line="580" w:lineRule="exact"/>
        <w:ind w:firstLine="647"/>
        <w:rPr>
          <w:rFonts w:ascii="黑体" w:eastAsia="黑体" w:hAnsi="黑体"/>
          <w:szCs w:val="32"/>
        </w:rPr>
      </w:pPr>
      <w:r>
        <w:rPr>
          <w:rFonts w:ascii="黑体" w:eastAsia="黑体" w:hAnsi="黑体" w:hint="eastAsia"/>
          <w:szCs w:val="32"/>
        </w:rPr>
        <w:t>九、申报受理时间、地点</w:t>
      </w:r>
    </w:p>
    <w:p w:rsidR="00000000" w:rsidRDefault="00377303">
      <w:pPr>
        <w:spacing w:line="580" w:lineRule="exact"/>
        <w:ind w:firstLine="647"/>
        <w:rPr>
          <w:rFonts w:hAnsi="华文仿宋" w:hint="eastAsia"/>
          <w:szCs w:val="32"/>
        </w:rPr>
      </w:pPr>
      <w:r>
        <w:rPr>
          <w:rFonts w:hAnsi="华文仿宋" w:hint="eastAsia"/>
          <w:szCs w:val="32"/>
        </w:rPr>
        <w:t>网上申报受理时间：</w:t>
      </w:r>
      <w:r>
        <w:rPr>
          <w:rFonts w:hAnsi="华文仿宋" w:hint="eastAsia"/>
          <w:szCs w:val="32"/>
        </w:rPr>
        <w:t>2016</w:t>
      </w:r>
      <w:r>
        <w:rPr>
          <w:rFonts w:hAnsi="华文仿宋" w:hint="eastAsia"/>
          <w:szCs w:val="32"/>
        </w:rPr>
        <w:t>年</w:t>
      </w:r>
      <w:r>
        <w:rPr>
          <w:rFonts w:hAnsi="华文仿宋" w:hint="eastAsia"/>
          <w:szCs w:val="32"/>
        </w:rPr>
        <w:t>6</w:t>
      </w:r>
      <w:r>
        <w:rPr>
          <w:rFonts w:hAnsi="华文仿宋" w:hint="eastAsia"/>
          <w:szCs w:val="32"/>
        </w:rPr>
        <w:t>月</w:t>
      </w:r>
      <w:r>
        <w:rPr>
          <w:rFonts w:hAnsi="华文仿宋" w:hint="eastAsia"/>
          <w:szCs w:val="32"/>
        </w:rPr>
        <w:t>29</w:t>
      </w:r>
      <w:r>
        <w:rPr>
          <w:rFonts w:hAnsi="华文仿宋" w:hint="eastAsia"/>
          <w:szCs w:val="32"/>
        </w:rPr>
        <w:t>日</w:t>
      </w:r>
      <w:r>
        <w:rPr>
          <w:rFonts w:hAnsi="华文仿宋" w:hint="eastAsia"/>
          <w:szCs w:val="32"/>
        </w:rPr>
        <w:t>-7</w:t>
      </w:r>
      <w:r>
        <w:rPr>
          <w:rFonts w:hAnsi="华文仿宋" w:hint="eastAsia"/>
          <w:szCs w:val="32"/>
        </w:rPr>
        <w:t>月</w:t>
      </w:r>
      <w:r>
        <w:rPr>
          <w:rFonts w:hAnsi="华文仿宋" w:hint="eastAsia"/>
          <w:szCs w:val="32"/>
        </w:rPr>
        <w:t>30</w:t>
      </w:r>
      <w:r>
        <w:rPr>
          <w:rFonts w:hAnsi="华文仿宋" w:hint="eastAsia"/>
          <w:szCs w:val="32"/>
        </w:rPr>
        <w:t>日</w:t>
      </w:r>
    </w:p>
    <w:p w:rsidR="00000000" w:rsidRDefault="00377303">
      <w:pPr>
        <w:spacing w:line="580" w:lineRule="exact"/>
        <w:ind w:firstLine="647"/>
        <w:rPr>
          <w:rFonts w:hAnsi="华文仿宋"/>
          <w:szCs w:val="32"/>
        </w:rPr>
      </w:pPr>
      <w:r>
        <w:rPr>
          <w:rFonts w:hAnsi="华文仿宋" w:hint="eastAsia"/>
          <w:szCs w:val="32"/>
        </w:rPr>
        <w:t>项目申请书纸件受理时间：</w:t>
      </w:r>
      <w:r>
        <w:rPr>
          <w:rFonts w:hAnsi="华文仿宋" w:hint="eastAsia"/>
          <w:szCs w:val="32"/>
        </w:rPr>
        <w:t>2016</w:t>
      </w:r>
      <w:r>
        <w:rPr>
          <w:rFonts w:hAnsi="华文仿宋" w:hint="eastAsia"/>
          <w:szCs w:val="32"/>
        </w:rPr>
        <w:t>年</w:t>
      </w:r>
      <w:r>
        <w:rPr>
          <w:rFonts w:hAnsi="华文仿宋" w:hint="eastAsia"/>
          <w:szCs w:val="32"/>
        </w:rPr>
        <w:t>7</w:t>
      </w:r>
      <w:r>
        <w:rPr>
          <w:rFonts w:hAnsi="华文仿宋" w:hint="eastAsia"/>
          <w:szCs w:val="32"/>
        </w:rPr>
        <w:t>月</w:t>
      </w:r>
      <w:r>
        <w:rPr>
          <w:rFonts w:hAnsi="华文仿宋" w:hint="eastAsia"/>
          <w:szCs w:val="32"/>
        </w:rPr>
        <w:t>30</w:t>
      </w:r>
      <w:r>
        <w:rPr>
          <w:rFonts w:hAnsi="华文仿宋" w:hint="eastAsia"/>
          <w:szCs w:val="32"/>
        </w:rPr>
        <w:t>日</w:t>
      </w:r>
      <w:r>
        <w:rPr>
          <w:rFonts w:hAnsi="华文仿宋" w:hint="eastAsia"/>
          <w:szCs w:val="32"/>
        </w:rPr>
        <w:t>-8</w:t>
      </w:r>
      <w:r>
        <w:rPr>
          <w:rFonts w:hAnsi="华文仿宋" w:hint="eastAsia"/>
          <w:szCs w:val="32"/>
        </w:rPr>
        <w:t>月</w:t>
      </w:r>
      <w:r>
        <w:rPr>
          <w:rFonts w:hAnsi="华文仿宋" w:hint="eastAsia"/>
          <w:szCs w:val="32"/>
        </w:rPr>
        <w:t>1</w:t>
      </w:r>
      <w:r>
        <w:rPr>
          <w:rFonts w:hAnsi="华文仿宋" w:hint="eastAsia"/>
          <w:szCs w:val="32"/>
        </w:rPr>
        <w:t>日</w:t>
      </w:r>
    </w:p>
    <w:p w:rsidR="00000000" w:rsidRDefault="00377303">
      <w:pPr>
        <w:spacing w:line="580" w:lineRule="exact"/>
        <w:ind w:firstLine="647"/>
        <w:rPr>
          <w:rFonts w:hAnsi="华文仿宋"/>
          <w:szCs w:val="32"/>
        </w:rPr>
      </w:pPr>
      <w:r>
        <w:rPr>
          <w:rFonts w:hAnsi="华文仿宋" w:hint="eastAsia"/>
          <w:szCs w:val="32"/>
        </w:rPr>
        <w:t>项目申请书纸件报送地址：河北省科技评估中心，石家庄青</w:t>
      </w:r>
      <w:r>
        <w:rPr>
          <w:rFonts w:hAnsi="华文仿宋" w:hint="eastAsia"/>
          <w:szCs w:val="32"/>
        </w:rPr>
        <w:t>园街</w:t>
      </w:r>
      <w:r>
        <w:rPr>
          <w:rFonts w:hAnsi="华文仿宋"/>
          <w:szCs w:val="32"/>
        </w:rPr>
        <w:t>233</w:t>
      </w:r>
      <w:r>
        <w:rPr>
          <w:rFonts w:hAnsi="华文仿宋" w:hint="eastAsia"/>
          <w:szCs w:val="32"/>
        </w:rPr>
        <w:t>号</w:t>
      </w:r>
      <w:r>
        <w:rPr>
          <w:rFonts w:hAnsi="华文仿宋"/>
          <w:szCs w:val="32"/>
        </w:rPr>
        <w:t>405</w:t>
      </w:r>
      <w:r>
        <w:rPr>
          <w:rFonts w:hAnsi="华文仿宋" w:hint="eastAsia"/>
          <w:szCs w:val="32"/>
        </w:rPr>
        <w:t>房间，邮编</w:t>
      </w:r>
      <w:r>
        <w:rPr>
          <w:rFonts w:hAnsi="华文仿宋"/>
          <w:szCs w:val="32"/>
        </w:rPr>
        <w:t>050021</w:t>
      </w:r>
      <w:r>
        <w:rPr>
          <w:rFonts w:hAnsi="华文仿宋" w:hint="eastAsia"/>
          <w:szCs w:val="32"/>
        </w:rPr>
        <w:t>。</w:t>
      </w:r>
    </w:p>
    <w:p w:rsidR="00377303" w:rsidRDefault="00377303">
      <w:pPr>
        <w:spacing w:line="580" w:lineRule="exact"/>
        <w:ind w:firstLineChars="0" w:firstLine="0"/>
        <w:rPr>
          <w:rFonts w:hAnsi="华文仿宋" w:hint="eastAsia"/>
          <w:szCs w:val="32"/>
        </w:rPr>
      </w:pPr>
    </w:p>
    <w:sectPr w:rsidR="00377303">
      <w:headerReference w:type="even" r:id="rId8"/>
      <w:headerReference w:type="default" r:id="rId9"/>
      <w:footerReference w:type="even" r:id="rId10"/>
      <w:footerReference w:type="default" r:id="rId11"/>
      <w:headerReference w:type="first" r:id="rId12"/>
      <w:footerReference w:type="first" r:id="rId13"/>
      <w:pgSz w:w="11906" w:h="16838"/>
      <w:pgMar w:top="2097" w:right="1587" w:bottom="1417" w:left="1587" w:header="851" w:footer="774" w:gutter="0"/>
      <w:pgNumType w:start="1"/>
      <w:cols w:space="720"/>
      <w:docGrid w:type="linesAndChars" w:linePitch="600" w:charSpace="69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7303" w:rsidRDefault="00377303" w:rsidP="00301F93">
      <w:pPr>
        <w:ind w:firstLine="640"/>
      </w:pPr>
      <w:r>
        <w:separator/>
      </w:r>
    </w:p>
  </w:endnote>
  <w:endnote w:type="continuationSeparator" w:id="0">
    <w:p w:rsidR="00377303" w:rsidRDefault="00377303" w:rsidP="00301F93">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00" w:usb3="00000000" w:csb0="0004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377303">
    <w:pPr>
      <w:pStyle w:val="a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377303">
    <w:pPr>
      <w:pStyle w:val="a6"/>
      <w:ind w:firstLine="420"/>
      <w:jc w:val="center"/>
      <w:rPr>
        <w:rFonts w:ascii="宋体" w:eastAsia="宋体" w:hAnsi="宋体"/>
        <w:sz w:val="21"/>
        <w:szCs w:val="21"/>
      </w:rPr>
    </w:pPr>
    <w:r>
      <w:rPr>
        <w:rFonts w:ascii="宋体" w:eastAsia="宋体" w:hAnsi="宋体"/>
        <w:sz w:val="21"/>
        <w:szCs w:val="21"/>
      </w:rPr>
      <w:fldChar w:fldCharType="begin"/>
    </w:r>
    <w:r>
      <w:rPr>
        <w:rFonts w:ascii="宋体" w:eastAsia="宋体" w:hAnsi="宋体"/>
        <w:sz w:val="21"/>
        <w:szCs w:val="21"/>
      </w:rPr>
      <w:instrText>PAGE   \* MERGEFORMAT</w:instrText>
    </w:r>
    <w:r>
      <w:rPr>
        <w:rFonts w:ascii="宋体" w:eastAsia="宋体" w:hAnsi="宋体"/>
        <w:sz w:val="21"/>
        <w:szCs w:val="21"/>
      </w:rPr>
      <w:fldChar w:fldCharType="separate"/>
    </w:r>
    <w:r w:rsidR="00301F93" w:rsidRPr="00301F93">
      <w:rPr>
        <w:rFonts w:ascii="宋体" w:eastAsia="宋体" w:hAnsi="宋体"/>
        <w:noProof/>
        <w:sz w:val="21"/>
        <w:szCs w:val="21"/>
        <w:lang w:val="zh-CN" w:eastAsia="zh-CN"/>
      </w:rPr>
      <w:t>2</w:t>
    </w:r>
    <w:r>
      <w:rPr>
        <w:rFonts w:ascii="宋体" w:eastAsia="宋体" w:hAnsi="宋体"/>
        <w:sz w:val="21"/>
        <w:szCs w:val="21"/>
      </w:rPr>
      <w:fldChar w:fldCharType="end"/>
    </w:r>
  </w:p>
  <w:p w:rsidR="00000000" w:rsidRDefault="00377303">
    <w:pPr>
      <w:pStyle w:val="a6"/>
      <w:tabs>
        <w:tab w:val="clear" w:pos="4153"/>
      </w:tabs>
      <w:ind w:firstLine="360"/>
      <w:jc w:val="both"/>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377303">
    <w:pPr>
      <w:pStyle w:val="a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7303" w:rsidRDefault="00377303" w:rsidP="00301F93">
      <w:pPr>
        <w:ind w:firstLine="640"/>
      </w:pPr>
      <w:r>
        <w:separator/>
      </w:r>
    </w:p>
  </w:footnote>
  <w:footnote w:type="continuationSeparator" w:id="0">
    <w:p w:rsidR="00377303" w:rsidRDefault="00377303" w:rsidP="00301F93">
      <w:pPr>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377303">
    <w:pPr>
      <w:pStyle w:val="a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377303">
    <w:pPr>
      <w:pStyle w:val="a5"/>
      <w:ind w:firstLine="64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377303">
    <w:pPr>
      <w:pStyle w:val="a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54DD65"/>
    <w:multiLevelType w:val="singleLevel"/>
    <w:tmpl w:val="5754DD65"/>
    <w:lvl w:ilvl="0">
      <w:start w:val="5"/>
      <w:numFmt w:val="chineseCounting"/>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oNotHyphenateCaps/>
  <w:drawingGridHorizontalSpacing w:val="323"/>
  <w:drawingGridVerticalSpacing w:val="30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8B0"/>
    <w:rsid w:val="000020D2"/>
    <w:rsid w:val="00006F13"/>
    <w:rsid w:val="00021CE1"/>
    <w:rsid w:val="00023C35"/>
    <w:rsid w:val="0003459E"/>
    <w:rsid w:val="000606BF"/>
    <w:rsid w:val="00065FD2"/>
    <w:rsid w:val="00075F96"/>
    <w:rsid w:val="000763D9"/>
    <w:rsid w:val="00083B19"/>
    <w:rsid w:val="00087AAD"/>
    <w:rsid w:val="000911C2"/>
    <w:rsid w:val="000A0768"/>
    <w:rsid w:val="000A3287"/>
    <w:rsid w:val="000A38F3"/>
    <w:rsid w:val="000A45AF"/>
    <w:rsid w:val="000A70C8"/>
    <w:rsid w:val="000A7564"/>
    <w:rsid w:val="000C27D6"/>
    <w:rsid w:val="000C74CB"/>
    <w:rsid w:val="000E10E9"/>
    <w:rsid w:val="001039BE"/>
    <w:rsid w:val="00104A37"/>
    <w:rsid w:val="00106DB6"/>
    <w:rsid w:val="0011333C"/>
    <w:rsid w:val="00117910"/>
    <w:rsid w:val="00121749"/>
    <w:rsid w:val="00121BC1"/>
    <w:rsid w:val="001430C0"/>
    <w:rsid w:val="00150BF8"/>
    <w:rsid w:val="0015228A"/>
    <w:rsid w:val="0015526B"/>
    <w:rsid w:val="00163581"/>
    <w:rsid w:val="001855A1"/>
    <w:rsid w:val="00192F91"/>
    <w:rsid w:val="001A2B6A"/>
    <w:rsid w:val="001A6CE3"/>
    <w:rsid w:val="001B5C90"/>
    <w:rsid w:val="001C5724"/>
    <w:rsid w:val="001C7D0B"/>
    <w:rsid w:val="001D5D79"/>
    <w:rsid w:val="001E014B"/>
    <w:rsid w:val="001E585D"/>
    <w:rsid w:val="001E7558"/>
    <w:rsid w:val="001F2B5B"/>
    <w:rsid w:val="0020125D"/>
    <w:rsid w:val="00207BB2"/>
    <w:rsid w:val="002470AD"/>
    <w:rsid w:val="00257F19"/>
    <w:rsid w:val="00262B5D"/>
    <w:rsid w:val="002730F2"/>
    <w:rsid w:val="00273C1A"/>
    <w:rsid w:val="00277A73"/>
    <w:rsid w:val="002B16F0"/>
    <w:rsid w:val="002C5241"/>
    <w:rsid w:val="002C7BBC"/>
    <w:rsid w:val="002C7FA0"/>
    <w:rsid w:val="002D037E"/>
    <w:rsid w:val="002D1A6D"/>
    <w:rsid w:val="002D7C8A"/>
    <w:rsid w:val="002E18B0"/>
    <w:rsid w:val="002E66E0"/>
    <w:rsid w:val="002F2775"/>
    <w:rsid w:val="002F70FB"/>
    <w:rsid w:val="00301F93"/>
    <w:rsid w:val="003057F2"/>
    <w:rsid w:val="003177D2"/>
    <w:rsid w:val="00317808"/>
    <w:rsid w:val="00326983"/>
    <w:rsid w:val="00327055"/>
    <w:rsid w:val="0034339D"/>
    <w:rsid w:val="003627AF"/>
    <w:rsid w:val="00362E98"/>
    <w:rsid w:val="00364414"/>
    <w:rsid w:val="00377303"/>
    <w:rsid w:val="0038158A"/>
    <w:rsid w:val="0038241B"/>
    <w:rsid w:val="003B6A04"/>
    <w:rsid w:val="003B7813"/>
    <w:rsid w:val="003B7B06"/>
    <w:rsid w:val="003C6166"/>
    <w:rsid w:val="003D23F8"/>
    <w:rsid w:val="003D58E6"/>
    <w:rsid w:val="00402F3E"/>
    <w:rsid w:val="0040595E"/>
    <w:rsid w:val="0042000D"/>
    <w:rsid w:val="00436FCD"/>
    <w:rsid w:val="004659A4"/>
    <w:rsid w:val="00472D67"/>
    <w:rsid w:val="00474B66"/>
    <w:rsid w:val="00475AFB"/>
    <w:rsid w:val="00483813"/>
    <w:rsid w:val="00486728"/>
    <w:rsid w:val="00486869"/>
    <w:rsid w:val="004A05FB"/>
    <w:rsid w:val="004B2941"/>
    <w:rsid w:val="004B2BE6"/>
    <w:rsid w:val="004B619D"/>
    <w:rsid w:val="004B6DAF"/>
    <w:rsid w:val="004B7C4E"/>
    <w:rsid w:val="004C43A1"/>
    <w:rsid w:val="004E0C0D"/>
    <w:rsid w:val="004E4DD6"/>
    <w:rsid w:val="004E67CD"/>
    <w:rsid w:val="004F29F6"/>
    <w:rsid w:val="004F43FF"/>
    <w:rsid w:val="00505344"/>
    <w:rsid w:val="00511F35"/>
    <w:rsid w:val="0051444D"/>
    <w:rsid w:val="005171E1"/>
    <w:rsid w:val="00553CF9"/>
    <w:rsid w:val="00555019"/>
    <w:rsid w:val="005679B8"/>
    <w:rsid w:val="00583527"/>
    <w:rsid w:val="00585AA2"/>
    <w:rsid w:val="0058634C"/>
    <w:rsid w:val="005A65EC"/>
    <w:rsid w:val="005D22DA"/>
    <w:rsid w:val="005D3AED"/>
    <w:rsid w:val="005D6F55"/>
    <w:rsid w:val="005E0564"/>
    <w:rsid w:val="005E32CD"/>
    <w:rsid w:val="005E5AEF"/>
    <w:rsid w:val="00600AAC"/>
    <w:rsid w:val="00613F56"/>
    <w:rsid w:val="00620780"/>
    <w:rsid w:val="00630057"/>
    <w:rsid w:val="00635336"/>
    <w:rsid w:val="0065163A"/>
    <w:rsid w:val="0065517B"/>
    <w:rsid w:val="00656658"/>
    <w:rsid w:val="00665046"/>
    <w:rsid w:val="006702CC"/>
    <w:rsid w:val="00672E7D"/>
    <w:rsid w:val="00682EE5"/>
    <w:rsid w:val="0068727E"/>
    <w:rsid w:val="006B327C"/>
    <w:rsid w:val="006B6820"/>
    <w:rsid w:val="006C413D"/>
    <w:rsid w:val="006C52CF"/>
    <w:rsid w:val="006C7E86"/>
    <w:rsid w:val="006D3B0B"/>
    <w:rsid w:val="006F19DD"/>
    <w:rsid w:val="006F1DE1"/>
    <w:rsid w:val="006F2382"/>
    <w:rsid w:val="006F4979"/>
    <w:rsid w:val="006F685A"/>
    <w:rsid w:val="00700C7F"/>
    <w:rsid w:val="00711700"/>
    <w:rsid w:val="00713BA5"/>
    <w:rsid w:val="00733B01"/>
    <w:rsid w:val="0076358A"/>
    <w:rsid w:val="007745BD"/>
    <w:rsid w:val="00780958"/>
    <w:rsid w:val="007916B9"/>
    <w:rsid w:val="007B1DD4"/>
    <w:rsid w:val="007B487A"/>
    <w:rsid w:val="007D4150"/>
    <w:rsid w:val="007E0CF9"/>
    <w:rsid w:val="007E2D1A"/>
    <w:rsid w:val="007E4A15"/>
    <w:rsid w:val="007F7FA1"/>
    <w:rsid w:val="0081614D"/>
    <w:rsid w:val="00820CF5"/>
    <w:rsid w:val="008246D9"/>
    <w:rsid w:val="00827A36"/>
    <w:rsid w:val="00843569"/>
    <w:rsid w:val="00864114"/>
    <w:rsid w:val="008737F5"/>
    <w:rsid w:val="0089585E"/>
    <w:rsid w:val="008C7AF1"/>
    <w:rsid w:val="008D22B3"/>
    <w:rsid w:val="008E2095"/>
    <w:rsid w:val="008F4558"/>
    <w:rsid w:val="009043E0"/>
    <w:rsid w:val="009077C3"/>
    <w:rsid w:val="00920CFB"/>
    <w:rsid w:val="00930D6F"/>
    <w:rsid w:val="009448D1"/>
    <w:rsid w:val="00951AB3"/>
    <w:rsid w:val="009803F1"/>
    <w:rsid w:val="00986B37"/>
    <w:rsid w:val="00996DA9"/>
    <w:rsid w:val="009A5817"/>
    <w:rsid w:val="009A765A"/>
    <w:rsid w:val="009B6289"/>
    <w:rsid w:val="009D4F3B"/>
    <w:rsid w:val="009E02F1"/>
    <w:rsid w:val="009E463B"/>
    <w:rsid w:val="009F2614"/>
    <w:rsid w:val="00A05EBA"/>
    <w:rsid w:val="00A07D77"/>
    <w:rsid w:val="00A14AF7"/>
    <w:rsid w:val="00A33D75"/>
    <w:rsid w:val="00A42E8F"/>
    <w:rsid w:val="00A435D8"/>
    <w:rsid w:val="00A47A48"/>
    <w:rsid w:val="00A517EF"/>
    <w:rsid w:val="00A64D0A"/>
    <w:rsid w:val="00A667FB"/>
    <w:rsid w:val="00A70B1D"/>
    <w:rsid w:val="00A91920"/>
    <w:rsid w:val="00AA2E4F"/>
    <w:rsid w:val="00AB58DA"/>
    <w:rsid w:val="00AB7FF5"/>
    <w:rsid w:val="00AC45DC"/>
    <w:rsid w:val="00AC4812"/>
    <w:rsid w:val="00AC7041"/>
    <w:rsid w:val="00AD4D3B"/>
    <w:rsid w:val="00AD6CC6"/>
    <w:rsid w:val="00AE036D"/>
    <w:rsid w:val="00B07B76"/>
    <w:rsid w:val="00B3059B"/>
    <w:rsid w:val="00B32C6C"/>
    <w:rsid w:val="00B40179"/>
    <w:rsid w:val="00B56987"/>
    <w:rsid w:val="00B808A1"/>
    <w:rsid w:val="00B870A1"/>
    <w:rsid w:val="00BB2CA0"/>
    <w:rsid w:val="00BC3E6E"/>
    <w:rsid w:val="00BC455A"/>
    <w:rsid w:val="00BC53A0"/>
    <w:rsid w:val="00BC5570"/>
    <w:rsid w:val="00BD416B"/>
    <w:rsid w:val="00BF0E76"/>
    <w:rsid w:val="00BF1168"/>
    <w:rsid w:val="00C05004"/>
    <w:rsid w:val="00C15F3C"/>
    <w:rsid w:val="00C206E9"/>
    <w:rsid w:val="00C24EBF"/>
    <w:rsid w:val="00C33161"/>
    <w:rsid w:val="00C676BE"/>
    <w:rsid w:val="00C72FC2"/>
    <w:rsid w:val="00C95D91"/>
    <w:rsid w:val="00CC0783"/>
    <w:rsid w:val="00CE0173"/>
    <w:rsid w:val="00CE41D0"/>
    <w:rsid w:val="00CF0531"/>
    <w:rsid w:val="00CF14DA"/>
    <w:rsid w:val="00CF1B79"/>
    <w:rsid w:val="00CF7C24"/>
    <w:rsid w:val="00D20F68"/>
    <w:rsid w:val="00D25964"/>
    <w:rsid w:val="00D35D97"/>
    <w:rsid w:val="00D779F6"/>
    <w:rsid w:val="00D77B47"/>
    <w:rsid w:val="00DA191F"/>
    <w:rsid w:val="00DB23CC"/>
    <w:rsid w:val="00DB53A9"/>
    <w:rsid w:val="00DC1ACA"/>
    <w:rsid w:val="00E0777D"/>
    <w:rsid w:val="00E10709"/>
    <w:rsid w:val="00E21075"/>
    <w:rsid w:val="00E31C2D"/>
    <w:rsid w:val="00E43BB2"/>
    <w:rsid w:val="00E534FB"/>
    <w:rsid w:val="00E608E6"/>
    <w:rsid w:val="00E76E66"/>
    <w:rsid w:val="00E93521"/>
    <w:rsid w:val="00EA2A35"/>
    <w:rsid w:val="00EB37B5"/>
    <w:rsid w:val="00EB7812"/>
    <w:rsid w:val="00EB7C27"/>
    <w:rsid w:val="00EE20B8"/>
    <w:rsid w:val="00EE383F"/>
    <w:rsid w:val="00EE7ADB"/>
    <w:rsid w:val="00EF782F"/>
    <w:rsid w:val="00F00D49"/>
    <w:rsid w:val="00F019BF"/>
    <w:rsid w:val="00F07070"/>
    <w:rsid w:val="00F17011"/>
    <w:rsid w:val="00F20A19"/>
    <w:rsid w:val="00F20F88"/>
    <w:rsid w:val="00F35292"/>
    <w:rsid w:val="00F36DF6"/>
    <w:rsid w:val="00F40BA6"/>
    <w:rsid w:val="00F43B16"/>
    <w:rsid w:val="00F46E7A"/>
    <w:rsid w:val="00F57145"/>
    <w:rsid w:val="00F64ECB"/>
    <w:rsid w:val="00F66E20"/>
    <w:rsid w:val="00F72A75"/>
    <w:rsid w:val="00F73AFF"/>
    <w:rsid w:val="00F81BF5"/>
    <w:rsid w:val="00F85A6A"/>
    <w:rsid w:val="00FB116C"/>
    <w:rsid w:val="00FB4615"/>
    <w:rsid w:val="00FB68D8"/>
    <w:rsid w:val="00FC2252"/>
    <w:rsid w:val="00FC7F4B"/>
    <w:rsid w:val="00FD2213"/>
    <w:rsid w:val="00FE2519"/>
    <w:rsid w:val="00FE43C0"/>
    <w:rsid w:val="00FF0820"/>
    <w:rsid w:val="00FF44DD"/>
    <w:rsid w:val="01D049BB"/>
    <w:rsid w:val="03713E21"/>
    <w:rsid w:val="0378704B"/>
    <w:rsid w:val="04734DD2"/>
    <w:rsid w:val="052A09F0"/>
    <w:rsid w:val="060E7B80"/>
    <w:rsid w:val="07E20178"/>
    <w:rsid w:val="07F5527E"/>
    <w:rsid w:val="08605044"/>
    <w:rsid w:val="088379C9"/>
    <w:rsid w:val="09714986"/>
    <w:rsid w:val="0C7D5D56"/>
    <w:rsid w:val="0CA015C3"/>
    <w:rsid w:val="0E4F693B"/>
    <w:rsid w:val="10441CB6"/>
    <w:rsid w:val="12415C7C"/>
    <w:rsid w:val="126A4490"/>
    <w:rsid w:val="14E014C1"/>
    <w:rsid w:val="15B44D4A"/>
    <w:rsid w:val="16BB0781"/>
    <w:rsid w:val="18C45DDA"/>
    <w:rsid w:val="19E62813"/>
    <w:rsid w:val="1A403E3D"/>
    <w:rsid w:val="1B001DB0"/>
    <w:rsid w:val="1BAE3903"/>
    <w:rsid w:val="1D3F7233"/>
    <w:rsid w:val="1D521241"/>
    <w:rsid w:val="1D9F57BA"/>
    <w:rsid w:val="1F6741AA"/>
    <w:rsid w:val="20244FB1"/>
    <w:rsid w:val="221D0A2E"/>
    <w:rsid w:val="22705A59"/>
    <w:rsid w:val="23175A79"/>
    <w:rsid w:val="233D3D4A"/>
    <w:rsid w:val="239C6554"/>
    <w:rsid w:val="23AB509D"/>
    <w:rsid w:val="24A37AA8"/>
    <w:rsid w:val="25692907"/>
    <w:rsid w:val="25A920ED"/>
    <w:rsid w:val="25C11C69"/>
    <w:rsid w:val="25D35960"/>
    <w:rsid w:val="26F73E56"/>
    <w:rsid w:val="272B4D82"/>
    <w:rsid w:val="277C46C9"/>
    <w:rsid w:val="2A422C4A"/>
    <w:rsid w:val="2BDB6D26"/>
    <w:rsid w:val="2FD26AA8"/>
    <w:rsid w:val="31880BEF"/>
    <w:rsid w:val="32751501"/>
    <w:rsid w:val="32A94F24"/>
    <w:rsid w:val="38C34F02"/>
    <w:rsid w:val="3D086CD9"/>
    <w:rsid w:val="3D284F51"/>
    <w:rsid w:val="40993474"/>
    <w:rsid w:val="40BB4B79"/>
    <w:rsid w:val="4549381A"/>
    <w:rsid w:val="4D0A0F86"/>
    <w:rsid w:val="4D353EBB"/>
    <w:rsid w:val="4F6A7618"/>
    <w:rsid w:val="4F837EA2"/>
    <w:rsid w:val="4F994F81"/>
    <w:rsid w:val="504D7D5E"/>
    <w:rsid w:val="50AC0B4B"/>
    <w:rsid w:val="51196B6B"/>
    <w:rsid w:val="52D8349D"/>
    <w:rsid w:val="556D61C8"/>
    <w:rsid w:val="55821FBE"/>
    <w:rsid w:val="581D05FE"/>
    <w:rsid w:val="58637587"/>
    <w:rsid w:val="596F185C"/>
    <w:rsid w:val="5A47288E"/>
    <w:rsid w:val="5C3E74BB"/>
    <w:rsid w:val="5C957EBB"/>
    <w:rsid w:val="5CD1467F"/>
    <w:rsid w:val="5DA10021"/>
    <w:rsid w:val="60D62BF4"/>
    <w:rsid w:val="622C19A4"/>
    <w:rsid w:val="634E08C2"/>
    <w:rsid w:val="646425D9"/>
    <w:rsid w:val="65B73C00"/>
    <w:rsid w:val="682F223B"/>
    <w:rsid w:val="69B94F8A"/>
    <w:rsid w:val="69BD684A"/>
    <w:rsid w:val="6AD7653A"/>
    <w:rsid w:val="6C752712"/>
    <w:rsid w:val="6D3377DE"/>
    <w:rsid w:val="6EEB4887"/>
    <w:rsid w:val="6FB84F3D"/>
    <w:rsid w:val="70104A43"/>
    <w:rsid w:val="70206BB9"/>
    <w:rsid w:val="71A23C91"/>
    <w:rsid w:val="728755DF"/>
    <w:rsid w:val="740023FE"/>
    <w:rsid w:val="74392696"/>
    <w:rsid w:val="75FD7509"/>
    <w:rsid w:val="76AB1F3A"/>
    <w:rsid w:val="7A020D29"/>
    <w:rsid w:val="7B47037E"/>
    <w:rsid w:val="7D182854"/>
    <w:rsid w:val="7D20127F"/>
    <w:rsid w:val="7EE64295"/>
    <w:rsid w:val="7FAF2F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仿宋_GB2312" w:eastAsia="仿宋_GB2312" w:hAnsi="Calibri" w:cs="仿宋_GB2312"/>
        <w:lang w:val="en-US" w:eastAsia="zh-CN" w:bidi="ar-SA"/>
      </w:rPr>
    </w:rPrDefault>
    <w:pPrDefault/>
  </w:docDefaults>
  <w:latentStyles w:defLockedState="0" w:defUIPriority="0" w:defSemiHidden="0" w:defUnhideWhenUsed="0" w:defQFormat="0" w:count="267">
    <w:lsdException w:name="Normal"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semiHidden="1" w:unhideWhenUsed="1" w:qFormat="1"/>
    <w:lsdException w:name="Title" w:locked="1" w:qFormat="1"/>
    <w:lsdException w:name="Default Paragraph Font" w:semiHidden="1"/>
    <w:lsdException w:name="Subtitle" w:locked="1" w:qFormat="1"/>
    <w:lsdException w:name="Strong" w:locked="1" w:qFormat="1"/>
    <w:lsdException w:name="Emphasis" w:locked="1"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Table Grid" w:lock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ind w:firstLineChars="200" w:firstLine="200"/>
      <w:jc w:val="both"/>
    </w:pPr>
    <w:rPr>
      <w:kern w:val="2"/>
      <w:sz w:val="32"/>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semiHidden/>
    <w:locked/>
    <w:rPr>
      <w:sz w:val="18"/>
    </w:rPr>
  </w:style>
  <w:style w:type="character" w:customStyle="1" w:styleId="Char0">
    <w:name w:val="纯文本 Char"/>
    <w:link w:val="a4"/>
    <w:locked/>
    <w:rPr>
      <w:rFonts w:hAnsi="Courier New"/>
      <w:sz w:val="21"/>
    </w:rPr>
  </w:style>
  <w:style w:type="character" w:customStyle="1" w:styleId="Char1">
    <w:name w:val="标题 Char"/>
    <w:link w:val="a5"/>
    <w:rPr>
      <w:rFonts w:ascii="Cambria" w:eastAsia="宋体" w:hAnsi="Cambria" w:cs="Times New Roman"/>
      <w:b/>
      <w:bCs/>
      <w:kern w:val="2"/>
      <w:sz w:val="32"/>
      <w:szCs w:val="32"/>
    </w:rPr>
  </w:style>
  <w:style w:type="character" w:customStyle="1" w:styleId="Char2">
    <w:name w:val="页脚 Char"/>
    <w:link w:val="a6"/>
    <w:uiPriority w:val="99"/>
    <w:locked/>
    <w:rPr>
      <w:sz w:val="18"/>
    </w:rPr>
  </w:style>
  <w:style w:type="paragraph" w:styleId="a3">
    <w:name w:val="header"/>
    <w:basedOn w:val="a"/>
    <w:link w:val="Char"/>
    <w:pPr>
      <w:pBdr>
        <w:bottom w:val="single" w:sz="6" w:space="1" w:color="auto"/>
      </w:pBdr>
      <w:tabs>
        <w:tab w:val="center" w:pos="4153"/>
        <w:tab w:val="right" w:pos="8306"/>
      </w:tabs>
      <w:snapToGrid w:val="0"/>
      <w:jc w:val="center"/>
    </w:pPr>
    <w:rPr>
      <w:rFonts w:cs="Times New Roman"/>
      <w:kern w:val="0"/>
      <w:sz w:val="18"/>
      <w:szCs w:val="18"/>
    </w:rPr>
  </w:style>
  <w:style w:type="paragraph" w:customStyle="1" w:styleId="ListParagraph">
    <w:name w:val="List Paragraph"/>
    <w:basedOn w:val="a"/>
    <w:pPr>
      <w:ind w:firstLine="420"/>
    </w:pPr>
  </w:style>
  <w:style w:type="paragraph" w:styleId="a4">
    <w:name w:val="Plain Text"/>
    <w:basedOn w:val="a"/>
    <w:link w:val="Char0"/>
    <w:pPr>
      <w:ind w:firstLineChars="0" w:firstLine="0"/>
    </w:pPr>
    <w:rPr>
      <w:rFonts w:hAnsi="Courier New" w:cs="Times New Roman"/>
      <w:kern w:val="0"/>
      <w:sz w:val="20"/>
      <w:szCs w:val="21"/>
    </w:rPr>
  </w:style>
  <w:style w:type="paragraph" w:styleId="a5">
    <w:name w:val="Title"/>
    <w:basedOn w:val="a"/>
    <w:next w:val="a"/>
    <w:link w:val="Char1"/>
    <w:qFormat/>
    <w:locked/>
    <w:pPr>
      <w:spacing w:before="240" w:after="60"/>
      <w:jc w:val="center"/>
      <w:outlineLvl w:val="0"/>
    </w:pPr>
    <w:rPr>
      <w:rFonts w:ascii="Cambria" w:eastAsia="宋体" w:hAnsi="Cambria" w:cs="Times New Roman"/>
      <w:b/>
      <w:bCs/>
      <w:szCs w:val="32"/>
    </w:rPr>
  </w:style>
  <w:style w:type="paragraph" w:customStyle="1" w:styleId="Style1">
    <w:name w:val="_Style 1"/>
    <w:basedOn w:val="a"/>
    <w:pPr>
      <w:ind w:firstLine="420"/>
    </w:pPr>
  </w:style>
  <w:style w:type="paragraph" w:styleId="a6">
    <w:name w:val="footer"/>
    <w:basedOn w:val="a"/>
    <w:link w:val="Char2"/>
    <w:uiPriority w:val="99"/>
    <w:pPr>
      <w:tabs>
        <w:tab w:val="center" w:pos="4153"/>
        <w:tab w:val="right" w:pos="8306"/>
      </w:tabs>
      <w:snapToGrid w:val="0"/>
      <w:jc w:val="left"/>
    </w:pPr>
    <w:rPr>
      <w:rFonts w:cs="Times New Roman"/>
      <w:kern w:val="0"/>
      <w:sz w:val="18"/>
      <w:szCs w:val="18"/>
    </w:rPr>
  </w:style>
  <w:style w:type="paragraph" w:styleId="a7">
    <w:name w:val="Balloon Text"/>
    <w:basedOn w:val="a"/>
    <w:semiHidden/>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仿宋_GB2312" w:eastAsia="仿宋_GB2312" w:hAnsi="Calibri" w:cs="仿宋_GB2312"/>
        <w:lang w:val="en-US" w:eastAsia="zh-CN" w:bidi="ar-SA"/>
      </w:rPr>
    </w:rPrDefault>
    <w:pPrDefault/>
  </w:docDefaults>
  <w:latentStyles w:defLockedState="0" w:defUIPriority="0" w:defSemiHidden="0" w:defUnhideWhenUsed="0" w:defQFormat="0" w:count="267">
    <w:lsdException w:name="Normal"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semiHidden="1" w:unhideWhenUsed="1" w:qFormat="1"/>
    <w:lsdException w:name="Title" w:locked="1" w:qFormat="1"/>
    <w:lsdException w:name="Default Paragraph Font" w:semiHidden="1"/>
    <w:lsdException w:name="Subtitle" w:locked="1" w:qFormat="1"/>
    <w:lsdException w:name="Strong" w:locked="1" w:qFormat="1"/>
    <w:lsdException w:name="Emphasis" w:locked="1"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Table Grid" w:lock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ind w:firstLineChars="200" w:firstLine="200"/>
      <w:jc w:val="both"/>
    </w:pPr>
    <w:rPr>
      <w:kern w:val="2"/>
      <w:sz w:val="32"/>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semiHidden/>
    <w:locked/>
    <w:rPr>
      <w:sz w:val="18"/>
    </w:rPr>
  </w:style>
  <w:style w:type="character" w:customStyle="1" w:styleId="Char0">
    <w:name w:val="纯文本 Char"/>
    <w:link w:val="a4"/>
    <w:locked/>
    <w:rPr>
      <w:rFonts w:hAnsi="Courier New"/>
      <w:sz w:val="21"/>
    </w:rPr>
  </w:style>
  <w:style w:type="character" w:customStyle="1" w:styleId="Char1">
    <w:name w:val="标题 Char"/>
    <w:link w:val="a5"/>
    <w:rPr>
      <w:rFonts w:ascii="Cambria" w:eastAsia="宋体" w:hAnsi="Cambria" w:cs="Times New Roman"/>
      <w:b/>
      <w:bCs/>
      <w:kern w:val="2"/>
      <w:sz w:val="32"/>
      <w:szCs w:val="32"/>
    </w:rPr>
  </w:style>
  <w:style w:type="character" w:customStyle="1" w:styleId="Char2">
    <w:name w:val="页脚 Char"/>
    <w:link w:val="a6"/>
    <w:uiPriority w:val="99"/>
    <w:locked/>
    <w:rPr>
      <w:sz w:val="18"/>
    </w:rPr>
  </w:style>
  <w:style w:type="paragraph" w:styleId="a3">
    <w:name w:val="header"/>
    <w:basedOn w:val="a"/>
    <w:link w:val="Char"/>
    <w:pPr>
      <w:pBdr>
        <w:bottom w:val="single" w:sz="6" w:space="1" w:color="auto"/>
      </w:pBdr>
      <w:tabs>
        <w:tab w:val="center" w:pos="4153"/>
        <w:tab w:val="right" w:pos="8306"/>
      </w:tabs>
      <w:snapToGrid w:val="0"/>
      <w:jc w:val="center"/>
    </w:pPr>
    <w:rPr>
      <w:rFonts w:cs="Times New Roman"/>
      <w:kern w:val="0"/>
      <w:sz w:val="18"/>
      <w:szCs w:val="18"/>
    </w:rPr>
  </w:style>
  <w:style w:type="paragraph" w:customStyle="1" w:styleId="ListParagraph">
    <w:name w:val="List Paragraph"/>
    <w:basedOn w:val="a"/>
    <w:pPr>
      <w:ind w:firstLine="420"/>
    </w:pPr>
  </w:style>
  <w:style w:type="paragraph" w:styleId="a4">
    <w:name w:val="Plain Text"/>
    <w:basedOn w:val="a"/>
    <w:link w:val="Char0"/>
    <w:pPr>
      <w:ind w:firstLineChars="0" w:firstLine="0"/>
    </w:pPr>
    <w:rPr>
      <w:rFonts w:hAnsi="Courier New" w:cs="Times New Roman"/>
      <w:kern w:val="0"/>
      <w:sz w:val="20"/>
      <w:szCs w:val="21"/>
    </w:rPr>
  </w:style>
  <w:style w:type="paragraph" w:styleId="a5">
    <w:name w:val="Title"/>
    <w:basedOn w:val="a"/>
    <w:next w:val="a"/>
    <w:link w:val="Char1"/>
    <w:qFormat/>
    <w:locked/>
    <w:pPr>
      <w:spacing w:before="240" w:after="60"/>
      <w:jc w:val="center"/>
      <w:outlineLvl w:val="0"/>
    </w:pPr>
    <w:rPr>
      <w:rFonts w:ascii="Cambria" w:eastAsia="宋体" w:hAnsi="Cambria" w:cs="Times New Roman"/>
      <w:b/>
      <w:bCs/>
      <w:szCs w:val="32"/>
    </w:rPr>
  </w:style>
  <w:style w:type="paragraph" w:customStyle="1" w:styleId="Style1">
    <w:name w:val="_Style 1"/>
    <w:basedOn w:val="a"/>
    <w:pPr>
      <w:ind w:firstLine="420"/>
    </w:pPr>
  </w:style>
  <w:style w:type="paragraph" w:styleId="a6">
    <w:name w:val="footer"/>
    <w:basedOn w:val="a"/>
    <w:link w:val="Char2"/>
    <w:uiPriority w:val="99"/>
    <w:pPr>
      <w:tabs>
        <w:tab w:val="center" w:pos="4153"/>
        <w:tab w:val="right" w:pos="8306"/>
      </w:tabs>
      <w:snapToGrid w:val="0"/>
      <w:jc w:val="left"/>
    </w:pPr>
    <w:rPr>
      <w:rFonts w:cs="Times New Roman"/>
      <w:kern w:val="0"/>
      <w:sz w:val="18"/>
      <w:szCs w:val="18"/>
    </w:rPr>
  </w:style>
  <w:style w:type="paragraph" w:styleId="a7">
    <w:name w:val="Balloon Text"/>
    <w:basedOn w:val="a"/>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347</Words>
  <Characters>1980</Characters>
  <Application>Microsoft Office Word</Application>
  <DocSecurity>0</DocSecurity>
  <PresentationFormat/>
  <Lines>16</Lines>
  <Paragraphs>4</Paragraphs>
  <Slides>0</Slides>
  <Notes>0</Notes>
  <HiddenSlides>0</HiddenSlides>
  <MMClips>0</MMClips>
  <ScaleCrop>false</ScaleCrop>
  <Company>Microsoft</Company>
  <LinksUpToDate>false</LinksUpToDate>
  <CharactersWithSpaces>2323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2017年度省级重点研发计划</dc:title>
  <dc:creator>dell</dc:creator>
  <cp:lastModifiedBy>dell</cp:lastModifiedBy>
  <cp:revision>2</cp:revision>
  <cp:lastPrinted>2016-06-28T03:48:00Z</cp:lastPrinted>
  <dcterms:created xsi:type="dcterms:W3CDTF">2016-06-29T03:19:00Z</dcterms:created>
  <dcterms:modified xsi:type="dcterms:W3CDTF">2016-06-29T03:19:00Z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ies>
</file>