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E30" w:rsidRDefault="008A5E30" w:rsidP="008A5E30">
      <w:pPr>
        <w:widowControl/>
        <w:spacing w:before="100" w:beforeAutospacing="1" w:after="100" w:afterAutospacing="1" w:line="288" w:lineRule="atLeast"/>
        <w:jc w:val="left"/>
        <w:rPr>
          <w:rFonts w:ascii="宋体" w:eastAsia="宋体" w:hAnsi="宋体" w:cs="宋体" w:hint="eastAsia"/>
          <w:color w:val="000000"/>
          <w:kern w:val="0"/>
          <w:sz w:val="28"/>
          <w:szCs w:val="28"/>
        </w:rPr>
      </w:pPr>
      <w:r w:rsidRPr="00ED528B">
        <w:rPr>
          <w:rFonts w:ascii="宋体" w:eastAsia="宋体" w:hAnsi="宋体" w:cs="宋体" w:hint="eastAsia"/>
          <w:b/>
          <w:bCs/>
          <w:color w:val="000000"/>
          <w:kern w:val="0"/>
          <w:sz w:val="28"/>
        </w:rPr>
        <w:t>附件：</w:t>
      </w:r>
      <w:r w:rsidRPr="00ED528B">
        <w:rPr>
          <w:rFonts w:ascii="宋体" w:eastAsia="宋体" w:hAnsi="宋体" w:cs="宋体" w:hint="eastAsia"/>
          <w:color w:val="000000"/>
          <w:kern w:val="0"/>
          <w:sz w:val="28"/>
          <w:szCs w:val="28"/>
        </w:rPr>
        <w:t> </w:t>
      </w:r>
    </w:p>
    <w:p w:rsidR="000405B2" w:rsidRPr="000405B2" w:rsidRDefault="000405B2" w:rsidP="000405B2">
      <w:pPr>
        <w:widowControl/>
        <w:spacing w:before="100" w:beforeAutospacing="1" w:after="100" w:afterAutospacing="1" w:line="420" w:lineRule="exact"/>
        <w:jc w:val="center"/>
        <w:rPr>
          <w:rFonts w:ascii="宋体" w:eastAsia="宋体" w:hAnsi="宋体" w:cs="宋体" w:hint="eastAsia"/>
          <w:b/>
          <w:bCs/>
          <w:color w:val="000000"/>
          <w:kern w:val="0"/>
          <w:sz w:val="30"/>
          <w:szCs w:val="30"/>
        </w:rPr>
      </w:pPr>
      <w:r w:rsidRPr="000405B2">
        <w:rPr>
          <w:rFonts w:ascii="宋体" w:eastAsia="宋体" w:hAnsi="宋体" w:cs="宋体" w:hint="eastAsia"/>
          <w:b/>
          <w:bCs/>
          <w:color w:val="000000"/>
          <w:kern w:val="0"/>
          <w:sz w:val="30"/>
          <w:szCs w:val="30"/>
        </w:rPr>
        <w:t>2016年度河北省社科基金项目申报指导思想</w:t>
      </w:r>
    </w:p>
    <w:p w:rsidR="000405B2" w:rsidRPr="00ED528B" w:rsidRDefault="000405B2" w:rsidP="000405B2">
      <w:pPr>
        <w:widowControl/>
        <w:spacing w:before="100" w:beforeAutospacing="1" w:after="100" w:afterAutospacing="1" w:line="420" w:lineRule="exact"/>
        <w:ind w:firstLine="480"/>
        <w:jc w:val="left"/>
        <w:rPr>
          <w:rFonts w:ascii="宋体" w:eastAsia="宋体" w:hAnsi="宋体" w:cs="宋体" w:hint="eastAsia"/>
          <w:color w:val="000000"/>
          <w:kern w:val="0"/>
          <w:sz w:val="28"/>
          <w:szCs w:val="28"/>
        </w:rPr>
      </w:pPr>
      <w:r w:rsidRPr="00ED528B">
        <w:rPr>
          <w:rFonts w:ascii="宋体" w:eastAsia="宋体" w:hAnsi="宋体" w:cs="宋体" w:hint="eastAsia"/>
          <w:color w:val="000000"/>
          <w:kern w:val="0"/>
          <w:sz w:val="28"/>
          <w:szCs w:val="28"/>
        </w:rPr>
        <w:t>高举中国特色社会主义伟大旗帜，以邓小平理论、“三个代表”重要思想、科学发展观为指导，深入学习贯彻习近平总书记系列重要讲话精神和党的十八大、十八届三中四中五中全会及省委重大部署，坚持解放思想、坚定信心、抢抓机遇、奋发作为，坚持以重大现实问题为主攻方向，坚持基础研究和应用研究并重，努力为省委省政府决策服务，为建设经济强省、美丽河北服务，促进哲学社会科学繁荣发展。</w:t>
      </w:r>
    </w:p>
    <w:p w:rsidR="000405B2" w:rsidRPr="000405B2" w:rsidRDefault="000405B2" w:rsidP="000405B2">
      <w:pPr>
        <w:widowControl/>
        <w:spacing w:before="100" w:beforeAutospacing="1" w:after="100" w:afterAutospacing="1" w:line="420" w:lineRule="exact"/>
        <w:jc w:val="left"/>
        <w:rPr>
          <w:rFonts w:ascii="宋体" w:eastAsia="宋体" w:hAnsi="宋体" w:cs="宋体"/>
          <w:color w:val="000000"/>
          <w:kern w:val="0"/>
          <w:sz w:val="28"/>
          <w:szCs w:val="28"/>
        </w:rPr>
      </w:pPr>
    </w:p>
    <w:p w:rsidR="008A5E30" w:rsidRPr="000405B2" w:rsidRDefault="008A5E30" w:rsidP="000405B2">
      <w:pPr>
        <w:widowControl/>
        <w:spacing w:before="100" w:beforeAutospacing="1" w:after="100" w:afterAutospacing="1" w:line="420" w:lineRule="exact"/>
        <w:jc w:val="center"/>
        <w:rPr>
          <w:rFonts w:ascii="宋体" w:eastAsia="宋体" w:hAnsi="宋体" w:cs="宋体"/>
          <w:b/>
          <w:bCs/>
          <w:color w:val="000000"/>
          <w:kern w:val="0"/>
          <w:sz w:val="30"/>
          <w:szCs w:val="30"/>
        </w:rPr>
      </w:pPr>
      <w:r w:rsidRPr="000405B2">
        <w:rPr>
          <w:rFonts w:ascii="宋体" w:eastAsia="宋体" w:hAnsi="宋体" w:cs="宋体" w:hint="eastAsia"/>
          <w:b/>
          <w:bCs/>
          <w:color w:val="000000"/>
          <w:kern w:val="0"/>
          <w:sz w:val="30"/>
          <w:szCs w:val="30"/>
        </w:rPr>
        <w:t>2016年度应用对策类研究项目选题指南</w:t>
      </w:r>
    </w:p>
    <w:p w:rsidR="008A5E30" w:rsidRPr="000405B2" w:rsidRDefault="008A5E30" w:rsidP="000405B2">
      <w:pPr>
        <w:spacing w:line="460" w:lineRule="exact"/>
        <w:rPr>
          <w:b/>
          <w:sz w:val="28"/>
          <w:szCs w:val="28"/>
        </w:rPr>
      </w:pPr>
      <w:r w:rsidRPr="000405B2">
        <w:rPr>
          <w:rFonts w:hint="eastAsia"/>
          <w:b/>
          <w:sz w:val="28"/>
          <w:szCs w:val="28"/>
        </w:rPr>
        <w:t>一、京津冀协同发展研究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w:t>
      </w:r>
      <w:r w:rsidRPr="000405B2">
        <w:rPr>
          <w:rFonts w:ascii="Times New Roman" w:cs="Times New Roman"/>
          <w:color w:val="404040" w:themeColor="text1" w:themeTint="BF"/>
          <w:sz w:val="28"/>
          <w:szCs w:val="28"/>
        </w:rPr>
        <w:t>河北省建设产业转型升级试验区政策措施研究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w:t>
      </w:r>
      <w:r w:rsidRPr="000405B2">
        <w:rPr>
          <w:rFonts w:ascii="Times New Roman" w:cs="Times New Roman"/>
          <w:color w:val="404040" w:themeColor="text1" w:themeTint="BF"/>
          <w:sz w:val="28"/>
          <w:szCs w:val="28"/>
        </w:rPr>
        <w:t>河北省建设新型城镇化与城乡统筹示范区政策措施研究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w:t>
      </w:r>
      <w:r w:rsidRPr="000405B2">
        <w:rPr>
          <w:rFonts w:ascii="Times New Roman" w:cs="Times New Roman"/>
          <w:color w:val="404040" w:themeColor="text1" w:themeTint="BF"/>
          <w:sz w:val="28"/>
          <w:szCs w:val="28"/>
        </w:rPr>
        <w:t>河北省建设京津冀生态环境支撑区政策措施研究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w:t>
      </w:r>
      <w:r w:rsidRPr="000405B2">
        <w:rPr>
          <w:rFonts w:ascii="Times New Roman" w:cs="Times New Roman"/>
          <w:color w:val="404040" w:themeColor="text1" w:themeTint="BF"/>
          <w:sz w:val="28"/>
          <w:szCs w:val="28"/>
        </w:rPr>
        <w:t>河北省建设全国现代商贸物流重要基地政策措施研究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w:t>
      </w:r>
      <w:r w:rsidRPr="000405B2">
        <w:rPr>
          <w:rFonts w:ascii="Times New Roman" w:cs="Times New Roman"/>
          <w:color w:val="404040" w:themeColor="text1" w:themeTint="BF"/>
          <w:sz w:val="28"/>
          <w:szCs w:val="28"/>
        </w:rPr>
        <w:t>京津冀协同发展中补齐河北发展短板问题研究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w:t>
      </w:r>
      <w:r w:rsidRPr="000405B2">
        <w:rPr>
          <w:rFonts w:ascii="Times New Roman" w:cs="Times New Roman"/>
          <w:color w:val="404040" w:themeColor="text1" w:themeTint="BF"/>
          <w:sz w:val="28"/>
          <w:szCs w:val="28"/>
        </w:rPr>
        <w:t>河北省精准承接北京非首都功能疏解和产业转移措施研究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w:t>
      </w:r>
      <w:r w:rsidRPr="000405B2">
        <w:rPr>
          <w:rFonts w:ascii="Times New Roman" w:cs="Times New Roman"/>
          <w:color w:val="404040" w:themeColor="text1" w:themeTint="BF"/>
          <w:sz w:val="28"/>
          <w:szCs w:val="28"/>
        </w:rPr>
        <w:t>河北省精准打造承接北京功能疏解和产业转移平台和载体研究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w:t>
      </w:r>
      <w:r w:rsidRPr="000405B2">
        <w:rPr>
          <w:rFonts w:ascii="Times New Roman" w:cs="Times New Roman"/>
          <w:color w:val="404040" w:themeColor="text1" w:themeTint="BF"/>
          <w:sz w:val="28"/>
          <w:szCs w:val="28"/>
        </w:rPr>
        <w:t>京津冀协同发展进程中面临现实问题及破解对策研究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w:t>
      </w:r>
      <w:r w:rsidRPr="000405B2">
        <w:rPr>
          <w:rFonts w:ascii="Times New Roman" w:cs="Times New Roman"/>
          <w:color w:val="404040" w:themeColor="text1" w:themeTint="BF"/>
          <w:sz w:val="28"/>
          <w:szCs w:val="28"/>
        </w:rPr>
        <w:t>京津冀协同创新共同体构建思路与对策研究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w:t>
      </w:r>
      <w:r w:rsidRPr="000405B2">
        <w:rPr>
          <w:rFonts w:ascii="Times New Roman" w:cs="Times New Roman"/>
          <w:color w:val="404040" w:themeColor="text1" w:themeTint="BF"/>
          <w:sz w:val="28"/>
          <w:szCs w:val="28"/>
        </w:rPr>
        <w:t>京津冀协同发展重点领域体制机制创新研究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w:t>
      </w:r>
      <w:r w:rsidRPr="000405B2">
        <w:rPr>
          <w:rFonts w:ascii="Times New Roman" w:cs="Times New Roman"/>
          <w:color w:val="404040" w:themeColor="text1" w:themeTint="BF"/>
          <w:sz w:val="28"/>
          <w:szCs w:val="28"/>
        </w:rPr>
        <w:t>京津冀市场一体化实现路径与推进机制研究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w:t>
      </w:r>
      <w:r w:rsidRPr="000405B2">
        <w:rPr>
          <w:rFonts w:ascii="Times New Roman" w:cs="Times New Roman"/>
          <w:color w:val="404040" w:themeColor="text1" w:themeTint="BF"/>
          <w:sz w:val="28"/>
          <w:szCs w:val="28"/>
        </w:rPr>
        <w:t>京津冀公共服务均等化对策研究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w:t>
      </w:r>
      <w:r w:rsidRPr="000405B2">
        <w:rPr>
          <w:rFonts w:ascii="Times New Roman" w:cs="Times New Roman"/>
          <w:color w:val="404040" w:themeColor="text1" w:themeTint="BF"/>
          <w:sz w:val="28"/>
          <w:szCs w:val="28"/>
        </w:rPr>
        <w:t>京津冀交通一体化发展措施研究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w:t>
      </w:r>
      <w:r w:rsidRPr="000405B2">
        <w:rPr>
          <w:rFonts w:ascii="Times New Roman" w:cs="Times New Roman"/>
          <w:color w:val="404040" w:themeColor="text1" w:themeTint="BF"/>
          <w:sz w:val="28"/>
          <w:szCs w:val="28"/>
        </w:rPr>
        <w:t>京津冀产业对接协作措施研究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w:t>
      </w:r>
      <w:r w:rsidRPr="000405B2">
        <w:rPr>
          <w:rFonts w:ascii="Times New Roman" w:cs="Times New Roman"/>
          <w:color w:val="404040" w:themeColor="text1" w:themeTint="BF"/>
          <w:sz w:val="28"/>
          <w:szCs w:val="28"/>
        </w:rPr>
        <w:t>京津冀生态环境共建共享措施研究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w:t>
      </w:r>
      <w:r w:rsidRPr="000405B2">
        <w:rPr>
          <w:rFonts w:ascii="Times New Roman" w:cs="Times New Roman"/>
          <w:color w:val="404040" w:themeColor="text1" w:themeTint="BF"/>
          <w:sz w:val="28"/>
          <w:szCs w:val="28"/>
        </w:rPr>
        <w:t>京津冀文化领域合作共融研究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lastRenderedPageBreak/>
        <w:t>17.</w:t>
      </w:r>
      <w:r w:rsidRPr="000405B2">
        <w:rPr>
          <w:rFonts w:ascii="Times New Roman" w:cs="Times New Roman"/>
          <w:color w:val="404040" w:themeColor="text1" w:themeTint="BF"/>
          <w:sz w:val="28"/>
          <w:szCs w:val="28"/>
        </w:rPr>
        <w:t>京津国家级产业政策向河北省延伸问题研究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w:t>
      </w:r>
      <w:r w:rsidRPr="000405B2">
        <w:rPr>
          <w:rFonts w:ascii="Times New Roman" w:cs="Times New Roman"/>
          <w:color w:val="404040" w:themeColor="text1" w:themeTint="BF"/>
          <w:sz w:val="28"/>
          <w:szCs w:val="28"/>
        </w:rPr>
        <w:t>京津冀世界级城市群建设中河北省城镇体系布局与定位研究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w:t>
      </w:r>
      <w:r w:rsidRPr="000405B2">
        <w:rPr>
          <w:rFonts w:ascii="Times New Roman" w:cs="Times New Roman"/>
          <w:color w:val="404040" w:themeColor="text1" w:themeTint="BF"/>
          <w:sz w:val="28"/>
          <w:szCs w:val="28"/>
        </w:rPr>
        <w:t>京津冀一体化进程评价体系构建及科学评估研究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w:t>
      </w:r>
      <w:r w:rsidRPr="000405B2">
        <w:rPr>
          <w:rFonts w:ascii="Times New Roman" w:cs="Times New Roman"/>
          <w:color w:val="404040" w:themeColor="text1" w:themeTint="BF"/>
          <w:sz w:val="28"/>
          <w:szCs w:val="28"/>
        </w:rPr>
        <w:t>河北省当好首都</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护城河</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重大问题研究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w:t>
      </w:r>
      <w:r w:rsidRPr="000405B2">
        <w:rPr>
          <w:rFonts w:ascii="Times New Roman" w:cs="Times New Roman"/>
          <w:color w:val="404040" w:themeColor="text1" w:themeTint="BF"/>
          <w:sz w:val="28"/>
          <w:szCs w:val="28"/>
        </w:rPr>
        <w:t>河北省打造环京津核心功能区思路与战略举措研究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w:t>
      </w:r>
      <w:r w:rsidRPr="000405B2">
        <w:rPr>
          <w:rFonts w:ascii="Times New Roman" w:cs="Times New Roman"/>
          <w:color w:val="404040" w:themeColor="text1" w:themeTint="BF"/>
          <w:sz w:val="28"/>
          <w:szCs w:val="28"/>
        </w:rPr>
        <w:t>河北省做强沿海率先发展区思路与战略举措研究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w:t>
      </w:r>
      <w:r w:rsidRPr="000405B2">
        <w:rPr>
          <w:rFonts w:ascii="Times New Roman" w:cs="Times New Roman"/>
          <w:color w:val="404040" w:themeColor="text1" w:themeTint="BF"/>
          <w:sz w:val="28"/>
          <w:szCs w:val="28"/>
        </w:rPr>
        <w:t>河北省做优冀西北部生态涵养区思路与战略举措研究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w:t>
      </w:r>
      <w:r w:rsidRPr="000405B2">
        <w:rPr>
          <w:rFonts w:ascii="Times New Roman" w:cs="Times New Roman"/>
          <w:color w:val="404040" w:themeColor="text1" w:themeTint="BF"/>
          <w:sz w:val="28"/>
          <w:szCs w:val="28"/>
        </w:rPr>
        <w:t>河北省壮大冀中南功能拓展区思路与战略举措研究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w:t>
      </w:r>
      <w:r w:rsidRPr="000405B2">
        <w:rPr>
          <w:rFonts w:ascii="Times New Roman" w:cs="Times New Roman"/>
          <w:color w:val="404040" w:themeColor="text1" w:themeTint="BF"/>
          <w:sz w:val="28"/>
          <w:szCs w:val="28"/>
        </w:rPr>
        <w:t>河北省做大国家可再生能源示范区思路与战略举措研究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w:t>
      </w:r>
      <w:r w:rsidRPr="000405B2">
        <w:rPr>
          <w:rFonts w:ascii="Times New Roman" w:cs="Times New Roman"/>
          <w:color w:val="404040" w:themeColor="text1" w:themeTint="BF"/>
          <w:sz w:val="28"/>
          <w:szCs w:val="28"/>
        </w:rPr>
        <w:t>京津冀生态补偿机制构建研究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w:t>
      </w:r>
      <w:r w:rsidRPr="000405B2">
        <w:rPr>
          <w:rFonts w:ascii="Times New Roman" w:cs="Times New Roman"/>
          <w:color w:val="404040" w:themeColor="text1" w:themeTint="BF"/>
          <w:sz w:val="28"/>
          <w:szCs w:val="28"/>
        </w:rPr>
        <w:t>京津冀轨道交通一体化建设研究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w:t>
      </w:r>
      <w:r w:rsidRPr="000405B2">
        <w:rPr>
          <w:rFonts w:ascii="Times New Roman" w:cs="Times New Roman"/>
          <w:color w:val="404040" w:themeColor="text1" w:themeTint="BF"/>
          <w:sz w:val="28"/>
          <w:szCs w:val="28"/>
        </w:rPr>
        <w:t>河北省建设京津保生态过渡带思路与措施研究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二、推动城市经济发展实现新突破研究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w:t>
      </w:r>
      <w:r w:rsidRPr="000405B2">
        <w:rPr>
          <w:rFonts w:ascii="Times New Roman" w:cs="Times New Roman"/>
          <w:color w:val="404040" w:themeColor="text1" w:themeTint="BF"/>
          <w:sz w:val="28"/>
          <w:szCs w:val="28"/>
        </w:rPr>
        <w:t>河北省城市发展规律研究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30.</w:t>
      </w:r>
      <w:r w:rsidRPr="000405B2">
        <w:rPr>
          <w:rFonts w:ascii="Times New Roman" w:cs="Times New Roman"/>
          <w:color w:val="404040" w:themeColor="text1" w:themeTint="BF"/>
          <w:sz w:val="28"/>
          <w:szCs w:val="28"/>
        </w:rPr>
        <w:t>河北省统筹空间规模产业三大结构、提高城市工作全局性研究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31.</w:t>
      </w:r>
      <w:r w:rsidRPr="000405B2">
        <w:rPr>
          <w:rFonts w:ascii="Times New Roman" w:cs="Times New Roman"/>
          <w:color w:val="404040" w:themeColor="text1" w:themeTint="BF"/>
          <w:sz w:val="28"/>
          <w:szCs w:val="28"/>
        </w:rPr>
        <w:t>河北省统筹规划建设管理三大环节、提高城市工作系统性研究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32.</w:t>
      </w:r>
      <w:r w:rsidRPr="000405B2">
        <w:rPr>
          <w:rFonts w:ascii="Times New Roman" w:cs="Times New Roman"/>
          <w:color w:val="404040" w:themeColor="text1" w:themeTint="BF"/>
          <w:sz w:val="28"/>
          <w:szCs w:val="28"/>
        </w:rPr>
        <w:t>河北省统筹改革科技文化三大动力、提高城市发展持续性研究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33.</w:t>
      </w:r>
      <w:r w:rsidRPr="000405B2">
        <w:rPr>
          <w:rFonts w:ascii="Times New Roman" w:cs="Times New Roman"/>
          <w:color w:val="404040" w:themeColor="text1" w:themeTint="BF"/>
          <w:sz w:val="28"/>
          <w:szCs w:val="28"/>
        </w:rPr>
        <w:t>河北省统筹生产生活生态三大布局、提高城市发展宜居性研究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34.</w:t>
      </w:r>
      <w:r w:rsidRPr="000405B2">
        <w:rPr>
          <w:rFonts w:ascii="Times New Roman" w:cs="Times New Roman"/>
          <w:color w:val="404040" w:themeColor="text1" w:themeTint="BF"/>
          <w:sz w:val="28"/>
          <w:szCs w:val="28"/>
        </w:rPr>
        <w:t>河北省统筹政府社会市民三大主体、提高各方推动城市发展积极性研究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35.</w:t>
      </w:r>
      <w:r w:rsidRPr="000405B2">
        <w:rPr>
          <w:rFonts w:ascii="Times New Roman" w:cs="Times New Roman"/>
          <w:color w:val="404040" w:themeColor="text1" w:themeTint="BF"/>
          <w:sz w:val="28"/>
          <w:szCs w:val="28"/>
        </w:rPr>
        <w:t>河北省加快发展城市经济思路与对策研究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36.</w:t>
      </w:r>
      <w:r w:rsidRPr="000405B2">
        <w:rPr>
          <w:rFonts w:ascii="Times New Roman" w:cs="Times New Roman"/>
          <w:color w:val="404040" w:themeColor="text1" w:themeTint="BF"/>
          <w:sz w:val="28"/>
          <w:szCs w:val="28"/>
        </w:rPr>
        <w:t>河北省省会城市对标先进、实现赶超措施研究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37.</w:t>
      </w:r>
      <w:r w:rsidRPr="000405B2">
        <w:rPr>
          <w:rFonts w:ascii="Times New Roman" w:cs="Times New Roman"/>
          <w:color w:val="404040" w:themeColor="text1" w:themeTint="BF"/>
          <w:sz w:val="28"/>
          <w:szCs w:val="28"/>
        </w:rPr>
        <w:t>河北省沿海城市对标先进、实现赶超措施研究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38.</w:t>
      </w:r>
      <w:r w:rsidRPr="000405B2">
        <w:rPr>
          <w:rFonts w:ascii="Times New Roman" w:cs="Times New Roman"/>
          <w:color w:val="404040" w:themeColor="text1" w:themeTint="BF"/>
          <w:sz w:val="28"/>
          <w:szCs w:val="28"/>
        </w:rPr>
        <w:t>河北省其他设区市对标先进、实现赶超措施研究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39.</w:t>
      </w:r>
      <w:r w:rsidRPr="000405B2">
        <w:rPr>
          <w:rFonts w:ascii="Times New Roman" w:cs="Times New Roman"/>
          <w:color w:val="404040" w:themeColor="text1" w:themeTint="BF"/>
          <w:sz w:val="28"/>
          <w:szCs w:val="28"/>
        </w:rPr>
        <w:t>河北省提高城市规划建设水平思路与重点举措研究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40.</w:t>
      </w:r>
      <w:r w:rsidRPr="000405B2">
        <w:rPr>
          <w:rFonts w:ascii="Times New Roman" w:cs="Times New Roman"/>
          <w:color w:val="404040" w:themeColor="text1" w:themeTint="BF"/>
          <w:sz w:val="28"/>
          <w:szCs w:val="28"/>
        </w:rPr>
        <w:t>河北省提高城市管理水平重点举措研究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41.</w:t>
      </w:r>
      <w:r w:rsidRPr="000405B2">
        <w:rPr>
          <w:rFonts w:ascii="Times New Roman" w:cs="Times New Roman"/>
          <w:color w:val="404040" w:themeColor="text1" w:themeTint="BF"/>
          <w:sz w:val="28"/>
          <w:szCs w:val="28"/>
        </w:rPr>
        <w:t>河北省开展城市地下综合管廊建设举措研究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42.</w:t>
      </w:r>
      <w:r w:rsidRPr="000405B2">
        <w:rPr>
          <w:rFonts w:ascii="Times New Roman" w:cs="Times New Roman"/>
          <w:color w:val="404040" w:themeColor="text1" w:themeTint="BF"/>
          <w:sz w:val="28"/>
          <w:szCs w:val="28"/>
        </w:rPr>
        <w:t>河北省开展海绵城市建设举措研究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43.</w:t>
      </w:r>
      <w:r w:rsidRPr="000405B2">
        <w:rPr>
          <w:rFonts w:ascii="Times New Roman" w:cs="Times New Roman"/>
          <w:color w:val="404040" w:themeColor="text1" w:themeTint="BF"/>
          <w:sz w:val="28"/>
          <w:szCs w:val="28"/>
        </w:rPr>
        <w:t>河北省开展绿色城市建设重点举措研究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44.</w:t>
      </w:r>
      <w:r w:rsidRPr="000405B2">
        <w:rPr>
          <w:rFonts w:ascii="Times New Roman" w:cs="Times New Roman"/>
          <w:color w:val="404040" w:themeColor="text1" w:themeTint="BF"/>
          <w:sz w:val="28"/>
          <w:szCs w:val="28"/>
        </w:rPr>
        <w:t>河北省提高城市品位思路与措施研究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45.</w:t>
      </w:r>
      <w:r w:rsidRPr="000405B2">
        <w:rPr>
          <w:rFonts w:ascii="Times New Roman" w:cs="Times New Roman"/>
          <w:color w:val="404040" w:themeColor="text1" w:themeTint="BF"/>
          <w:sz w:val="28"/>
          <w:szCs w:val="28"/>
        </w:rPr>
        <w:t>河北省适度扩大城市规模措施研究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46.</w:t>
      </w:r>
      <w:r w:rsidRPr="000405B2">
        <w:rPr>
          <w:rFonts w:ascii="Times New Roman" w:cs="Times New Roman"/>
          <w:color w:val="404040" w:themeColor="text1" w:themeTint="BF"/>
          <w:sz w:val="28"/>
          <w:szCs w:val="28"/>
        </w:rPr>
        <w:t>河北省建设创新型城市重点举措研究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47.</w:t>
      </w:r>
      <w:r w:rsidRPr="000405B2">
        <w:rPr>
          <w:rFonts w:ascii="Times New Roman" w:cs="Times New Roman"/>
          <w:color w:val="404040" w:themeColor="text1" w:themeTint="BF"/>
          <w:sz w:val="28"/>
          <w:szCs w:val="28"/>
        </w:rPr>
        <w:t>河北省提高城市经济服务业比重对策研究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48.</w:t>
      </w:r>
      <w:r w:rsidRPr="000405B2">
        <w:rPr>
          <w:rFonts w:ascii="Times New Roman" w:cs="Times New Roman"/>
          <w:color w:val="404040" w:themeColor="text1" w:themeTint="BF"/>
          <w:sz w:val="28"/>
          <w:szCs w:val="28"/>
        </w:rPr>
        <w:t>河北省发挥城市空间规划和城市总体规划引领作用研究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49.</w:t>
      </w:r>
      <w:r w:rsidRPr="000405B2">
        <w:rPr>
          <w:rFonts w:ascii="Times New Roman" w:cs="Times New Roman"/>
          <w:color w:val="404040" w:themeColor="text1" w:themeTint="BF"/>
          <w:sz w:val="28"/>
          <w:szCs w:val="28"/>
        </w:rPr>
        <w:t>河北省提高常住人口城镇化率措施研究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50.</w:t>
      </w:r>
      <w:r w:rsidRPr="000405B2">
        <w:rPr>
          <w:rFonts w:ascii="Times New Roman" w:cs="Times New Roman"/>
          <w:color w:val="404040" w:themeColor="text1" w:themeTint="BF"/>
          <w:sz w:val="28"/>
          <w:szCs w:val="28"/>
        </w:rPr>
        <w:t>河北省提高户籍人口城镇化率措施研究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51.</w:t>
      </w:r>
      <w:r w:rsidRPr="000405B2">
        <w:rPr>
          <w:rFonts w:ascii="Times New Roman" w:cs="Times New Roman"/>
          <w:color w:val="404040" w:themeColor="text1" w:themeTint="BF"/>
          <w:sz w:val="28"/>
          <w:szCs w:val="28"/>
        </w:rPr>
        <w:t>河北省空间布局规划编制重点问题研究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52.</w:t>
      </w:r>
      <w:r w:rsidRPr="000405B2">
        <w:rPr>
          <w:rFonts w:ascii="Times New Roman" w:cs="Times New Roman"/>
          <w:color w:val="404040" w:themeColor="text1" w:themeTint="BF"/>
          <w:sz w:val="28"/>
          <w:szCs w:val="28"/>
        </w:rPr>
        <w:t>河北省设区市总体规划编修重点问题研究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53.</w:t>
      </w:r>
      <w:r w:rsidRPr="000405B2">
        <w:rPr>
          <w:rFonts w:ascii="Times New Roman" w:cs="Times New Roman"/>
          <w:color w:val="404040" w:themeColor="text1" w:themeTint="BF"/>
          <w:sz w:val="28"/>
          <w:szCs w:val="28"/>
        </w:rPr>
        <w:t>河北省推广</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多规合一</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试点经验措施研究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54.</w:t>
      </w:r>
      <w:r w:rsidRPr="000405B2">
        <w:rPr>
          <w:rFonts w:ascii="Times New Roman" w:cs="Times New Roman"/>
          <w:color w:val="404040" w:themeColor="text1" w:themeTint="BF"/>
          <w:sz w:val="28"/>
          <w:szCs w:val="28"/>
        </w:rPr>
        <w:t>河北省去商品房库存促进房地产健康发展研究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55.</w:t>
      </w:r>
      <w:r w:rsidRPr="000405B2">
        <w:rPr>
          <w:rFonts w:ascii="Times New Roman" w:cs="Times New Roman"/>
          <w:color w:val="404040" w:themeColor="text1" w:themeTint="BF"/>
          <w:sz w:val="28"/>
          <w:szCs w:val="28"/>
        </w:rPr>
        <w:t>河北省农业转移人口市民化的战略举措研究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56.</w:t>
      </w:r>
      <w:r w:rsidRPr="000405B2">
        <w:rPr>
          <w:rFonts w:ascii="Times New Roman" w:cs="Times New Roman"/>
          <w:color w:val="404040" w:themeColor="text1" w:themeTint="BF"/>
          <w:sz w:val="28"/>
          <w:szCs w:val="28"/>
        </w:rPr>
        <w:t>河北省加快户籍制度改革和居住证制度双落地思路与措施研究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三、推动产业结构调整实现新突破研究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57.</w:t>
      </w:r>
      <w:r w:rsidRPr="000405B2">
        <w:rPr>
          <w:rFonts w:ascii="Times New Roman" w:cs="Times New Roman"/>
          <w:color w:val="404040" w:themeColor="text1" w:themeTint="BF"/>
          <w:sz w:val="28"/>
          <w:szCs w:val="28"/>
        </w:rPr>
        <w:t>河北省主动适应经济新常态的基本思路与战略举措研究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58.</w:t>
      </w:r>
      <w:r w:rsidRPr="000405B2">
        <w:rPr>
          <w:rFonts w:ascii="Times New Roman" w:cs="Times New Roman"/>
          <w:color w:val="404040" w:themeColor="text1" w:themeTint="BF"/>
          <w:sz w:val="28"/>
          <w:szCs w:val="28"/>
        </w:rPr>
        <w:t>河北省加快推进产业结构战略性调整路径与重大战略举措研究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59.</w:t>
      </w:r>
      <w:r w:rsidRPr="000405B2">
        <w:rPr>
          <w:rFonts w:ascii="Times New Roman" w:cs="Times New Roman"/>
          <w:color w:val="404040" w:themeColor="text1" w:themeTint="BF"/>
          <w:sz w:val="28"/>
          <w:szCs w:val="28"/>
        </w:rPr>
        <w:t>河北省实施</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中国制造</w:t>
      </w:r>
      <w:r w:rsidRPr="000405B2">
        <w:rPr>
          <w:rFonts w:ascii="Times New Roman" w:hAnsi="Times New Roman" w:cs="Times New Roman"/>
          <w:color w:val="404040" w:themeColor="text1" w:themeTint="BF"/>
          <w:sz w:val="28"/>
          <w:szCs w:val="28"/>
        </w:rPr>
        <w:t>2025”</w:t>
      </w:r>
      <w:r w:rsidRPr="000405B2">
        <w:rPr>
          <w:rFonts w:ascii="Times New Roman" w:cs="Times New Roman"/>
          <w:color w:val="404040" w:themeColor="text1" w:themeTint="BF"/>
          <w:sz w:val="28"/>
          <w:szCs w:val="28"/>
        </w:rPr>
        <w:t>行动计划方略与重大举措研究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60.</w:t>
      </w:r>
      <w:r w:rsidRPr="000405B2">
        <w:rPr>
          <w:rFonts w:ascii="Times New Roman" w:cs="Times New Roman"/>
          <w:color w:val="404040" w:themeColor="text1" w:themeTint="BF"/>
          <w:sz w:val="28"/>
          <w:szCs w:val="28"/>
        </w:rPr>
        <w:t>河北省实施</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互联网</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行动计划方略与重大举措研究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61.</w:t>
      </w:r>
      <w:r w:rsidRPr="000405B2">
        <w:rPr>
          <w:rFonts w:ascii="Times New Roman" w:cs="Times New Roman"/>
          <w:color w:val="404040" w:themeColor="text1" w:themeTint="BF"/>
          <w:sz w:val="28"/>
          <w:szCs w:val="28"/>
        </w:rPr>
        <w:t>河北省打好压减过剩产能攻坚战重大举措研究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62.</w:t>
      </w:r>
      <w:r w:rsidRPr="000405B2">
        <w:rPr>
          <w:rFonts w:ascii="Times New Roman" w:cs="Times New Roman"/>
          <w:color w:val="404040" w:themeColor="text1" w:themeTint="BF"/>
          <w:sz w:val="28"/>
          <w:szCs w:val="28"/>
        </w:rPr>
        <w:t>河北省推进传统产业改造重点举措研究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63.</w:t>
      </w:r>
      <w:r w:rsidRPr="000405B2">
        <w:rPr>
          <w:rFonts w:ascii="Times New Roman" w:cs="Times New Roman"/>
          <w:color w:val="404040" w:themeColor="text1" w:themeTint="BF"/>
          <w:sz w:val="28"/>
          <w:szCs w:val="28"/>
        </w:rPr>
        <w:t>河北省促进工业化和信息化深度融合思路与措施研究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64.</w:t>
      </w:r>
      <w:r w:rsidRPr="000405B2">
        <w:rPr>
          <w:rFonts w:ascii="Times New Roman" w:cs="Times New Roman"/>
          <w:color w:val="404040" w:themeColor="text1" w:themeTint="BF"/>
          <w:sz w:val="28"/>
          <w:szCs w:val="28"/>
        </w:rPr>
        <w:t>河北省推动钢铁产业高端化思路与措施研究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65.</w:t>
      </w:r>
      <w:r w:rsidRPr="000405B2">
        <w:rPr>
          <w:rFonts w:ascii="Times New Roman" w:cs="Times New Roman"/>
          <w:color w:val="404040" w:themeColor="text1" w:themeTint="BF"/>
          <w:sz w:val="28"/>
          <w:szCs w:val="28"/>
        </w:rPr>
        <w:t>河北省推动装备制造产业智能化思路与措施研究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66.</w:t>
      </w:r>
      <w:r w:rsidRPr="000405B2">
        <w:rPr>
          <w:rFonts w:ascii="Times New Roman" w:cs="Times New Roman"/>
          <w:color w:val="404040" w:themeColor="text1" w:themeTint="BF"/>
          <w:sz w:val="28"/>
          <w:szCs w:val="28"/>
        </w:rPr>
        <w:t>河北省推动化工产业精细化重点措施研究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67.</w:t>
      </w:r>
      <w:r w:rsidRPr="000405B2">
        <w:rPr>
          <w:rFonts w:ascii="Times New Roman" w:cs="Times New Roman"/>
          <w:color w:val="404040" w:themeColor="text1" w:themeTint="BF"/>
          <w:sz w:val="28"/>
          <w:szCs w:val="28"/>
        </w:rPr>
        <w:t>河北省推动建材产业绿色化重点措施研究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68.</w:t>
      </w:r>
      <w:r w:rsidRPr="000405B2">
        <w:rPr>
          <w:rFonts w:ascii="Times New Roman" w:cs="Times New Roman"/>
          <w:color w:val="404040" w:themeColor="text1" w:themeTint="BF"/>
          <w:sz w:val="28"/>
          <w:szCs w:val="28"/>
        </w:rPr>
        <w:t>河北省发展战略性新兴产业路径与战略举措研究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69.</w:t>
      </w:r>
      <w:r w:rsidRPr="000405B2">
        <w:rPr>
          <w:rFonts w:ascii="Times New Roman" w:cs="Times New Roman"/>
          <w:color w:val="404040" w:themeColor="text1" w:themeTint="BF"/>
          <w:sz w:val="28"/>
          <w:szCs w:val="28"/>
        </w:rPr>
        <w:t>河北省发展壮大现代服务业思路与战略举措研究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70.</w:t>
      </w:r>
      <w:r w:rsidRPr="000405B2">
        <w:rPr>
          <w:rFonts w:ascii="Times New Roman" w:cs="Times New Roman"/>
          <w:color w:val="404040" w:themeColor="text1" w:themeTint="BF"/>
          <w:sz w:val="28"/>
          <w:szCs w:val="28"/>
        </w:rPr>
        <w:t>河北省加快商贸流通业提档升级步伐研究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71.</w:t>
      </w:r>
      <w:r w:rsidRPr="000405B2">
        <w:rPr>
          <w:rFonts w:ascii="Times New Roman" w:cs="Times New Roman"/>
          <w:color w:val="404040" w:themeColor="text1" w:themeTint="BF"/>
          <w:sz w:val="28"/>
          <w:szCs w:val="28"/>
        </w:rPr>
        <w:t>河北省大力发展智慧物流研究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72.</w:t>
      </w:r>
      <w:r w:rsidRPr="000405B2">
        <w:rPr>
          <w:rFonts w:ascii="Times New Roman" w:cs="Times New Roman"/>
          <w:color w:val="404040" w:themeColor="text1" w:themeTint="BF"/>
          <w:sz w:val="28"/>
          <w:szCs w:val="28"/>
        </w:rPr>
        <w:t>河北省加快发展农村电子商务研究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73.</w:t>
      </w:r>
      <w:r w:rsidRPr="000405B2">
        <w:rPr>
          <w:rFonts w:ascii="Times New Roman" w:cs="Times New Roman"/>
          <w:color w:val="404040" w:themeColor="text1" w:themeTint="BF"/>
          <w:sz w:val="28"/>
          <w:szCs w:val="28"/>
        </w:rPr>
        <w:t>河北省建立大旅游产业发展格局策略与政策措施研究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74.</w:t>
      </w:r>
      <w:r w:rsidRPr="000405B2">
        <w:rPr>
          <w:rFonts w:ascii="Times New Roman" w:cs="Times New Roman"/>
          <w:color w:val="404040" w:themeColor="text1" w:themeTint="BF"/>
          <w:sz w:val="28"/>
          <w:szCs w:val="28"/>
        </w:rPr>
        <w:t>河北省加快构建现代农业产业体系研究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75.</w:t>
      </w:r>
      <w:r w:rsidRPr="000405B2">
        <w:rPr>
          <w:rFonts w:ascii="Times New Roman" w:cs="Times New Roman"/>
          <w:color w:val="404040" w:themeColor="text1" w:themeTint="BF"/>
          <w:sz w:val="28"/>
          <w:szCs w:val="28"/>
        </w:rPr>
        <w:t>河北省突出抓好现代农业园区建设研究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76.</w:t>
      </w:r>
      <w:r w:rsidRPr="000405B2">
        <w:rPr>
          <w:rFonts w:ascii="Times New Roman" w:cs="Times New Roman"/>
          <w:color w:val="404040" w:themeColor="text1" w:themeTint="BF"/>
          <w:sz w:val="28"/>
          <w:szCs w:val="28"/>
        </w:rPr>
        <w:t>河北省积极发展沟域特色高效农业措施研究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77.</w:t>
      </w:r>
      <w:r w:rsidRPr="000405B2">
        <w:rPr>
          <w:rFonts w:ascii="Times New Roman" w:cs="Times New Roman"/>
          <w:color w:val="404040" w:themeColor="text1" w:themeTint="BF"/>
          <w:sz w:val="28"/>
          <w:szCs w:val="28"/>
        </w:rPr>
        <w:t>河北省突出抓好开发区建设的思路与措施研究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78.</w:t>
      </w:r>
      <w:r w:rsidRPr="000405B2">
        <w:rPr>
          <w:rFonts w:ascii="Times New Roman" w:cs="Times New Roman"/>
          <w:color w:val="404040" w:themeColor="text1" w:themeTint="BF"/>
          <w:sz w:val="28"/>
          <w:szCs w:val="28"/>
        </w:rPr>
        <w:t>河北省</w:t>
      </w:r>
      <w:r w:rsidRPr="000405B2">
        <w:rPr>
          <w:rFonts w:ascii="Times New Roman" w:hAnsi="Times New Roman" w:cs="Times New Roman"/>
          <w:color w:val="404040" w:themeColor="text1" w:themeTint="BF"/>
          <w:sz w:val="28"/>
          <w:szCs w:val="28"/>
        </w:rPr>
        <w:t>2016</w:t>
      </w:r>
      <w:r w:rsidRPr="000405B2">
        <w:rPr>
          <w:rFonts w:ascii="Times New Roman" w:cs="Times New Roman"/>
          <w:color w:val="404040" w:themeColor="text1" w:themeTint="BF"/>
          <w:sz w:val="28"/>
          <w:szCs w:val="28"/>
        </w:rPr>
        <w:t>年经济增速指标科学性与实现保障措施研究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79.</w:t>
      </w:r>
      <w:r w:rsidRPr="000405B2">
        <w:rPr>
          <w:rFonts w:ascii="Times New Roman" w:cs="Times New Roman"/>
          <w:color w:val="404040" w:themeColor="text1" w:themeTint="BF"/>
          <w:sz w:val="28"/>
          <w:szCs w:val="28"/>
        </w:rPr>
        <w:t>河北省着力提高发展质量和效益措施研究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80.</w:t>
      </w:r>
      <w:r w:rsidRPr="000405B2">
        <w:rPr>
          <w:rFonts w:ascii="Times New Roman" w:cs="Times New Roman"/>
          <w:color w:val="404040" w:themeColor="text1" w:themeTint="BF"/>
          <w:sz w:val="28"/>
          <w:szCs w:val="28"/>
        </w:rPr>
        <w:t>河北省着力推动工业转型升级措施研究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81.</w:t>
      </w:r>
      <w:r w:rsidRPr="000405B2">
        <w:rPr>
          <w:rFonts w:ascii="Times New Roman" w:cs="Times New Roman"/>
          <w:color w:val="404040" w:themeColor="text1" w:themeTint="BF"/>
          <w:sz w:val="28"/>
          <w:szCs w:val="28"/>
        </w:rPr>
        <w:t>河北省着力加强供给侧结构性改革措施研究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82.</w:t>
      </w:r>
      <w:r w:rsidRPr="000405B2">
        <w:rPr>
          <w:rFonts w:ascii="Times New Roman" w:cs="Times New Roman"/>
          <w:color w:val="404040" w:themeColor="text1" w:themeTint="BF"/>
          <w:sz w:val="28"/>
          <w:szCs w:val="28"/>
        </w:rPr>
        <w:t>河北省着力培育发展新动能措施研究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83.</w:t>
      </w:r>
      <w:r w:rsidRPr="000405B2">
        <w:rPr>
          <w:rFonts w:ascii="Times New Roman" w:cs="Times New Roman"/>
          <w:color w:val="404040" w:themeColor="text1" w:themeTint="BF"/>
          <w:sz w:val="28"/>
          <w:szCs w:val="28"/>
        </w:rPr>
        <w:t>河北省统筹把握平衡点推进结构性改革研究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84.</w:t>
      </w:r>
      <w:r w:rsidRPr="000405B2">
        <w:rPr>
          <w:rFonts w:ascii="Times New Roman" w:cs="Times New Roman"/>
          <w:color w:val="404040" w:themeColor="text1" w:themeTint="BF"/>
          <w:sz w:val="28"/>
          <w:szCs w:val="28"/>
        </w:rPr>
        <w:t>河北省积极争取国家政策支持重点和体系研究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85.</w:t>
      </w:r>
      <w:r w:rsidRPr="000405B2">
        <w:rPr>
          <w:rFonts w:ascii="Times New Roman" w:cs="Times New Roman"/>
          <w:color w:val="404040" w:themeColor="text1" w:themeTint="BF"/>
          <w:sz w:val="28"/>
          <w:szCs w:val="28"/>
        </w:rPr>
        <w:t>河北省降低企业成本增强企业活力措施研究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86.</w:t>
      </w:r>
      <w:r w:rsidRPr="000405B2">
        <w:rPr>
          <w:rFonts w:ascii="Times New Roman" w:cs="Times New Roman"/>
          <w:color w:val="404040" w:themeColor="text1" w:themeTint="BF"/>
          <w:sz w:val="28"/>
          <w:szCs w:val="28"/>
        </w:rPr>
        <w:t>河北省实施</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双千</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工程（千项新产品开发、千项名牌产品培育）研究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87.</w:t>
      </w:r>
      <w:r w:rsidRPr="000405B2">
        <w:rPr>
          <w:rFonts w:ascii="Times New Roman" w:cs="Times New Roman"/>
          <w:color w:val="404040" w:themeColor="text1" w:themeTint="BF"/>
          <w:sz w:val="28"/>
          <w:szCs w:val="28"/>
        </w:rPr>
        <w:t>河北省实施</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百千万</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助力工程研究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88.</w:t>
      </w:r>
      <w:r w:rsidRPr="000405B2">
        <w:rPr>
          <w:rFonts w:ascii="Times New Roman" w:cs="Times New Roman"/>
          <w:color w:val="404040" w:themeColor="text1" w:themeTint="BF"/>
          <w:sz w:val="28"/>
          <w:szCs w:val="28"/>
        </w:rPr>
        <w:t>河北省开展制造业升级专项行动研究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89.</w:t>
      </w:r>
      <w:r w:rsidRPr="000405B2">
        <w:rPr>
          <w:rFonts w:ascii="Times New Roman" w:cs="Times New Roman"/>
          <w:color w:val="404040" w:themeColor="text1" w:themeTint="BF"/>
          <w:sz w:val="28"/>
          <w:szCs w:val="28"/>
        </w:rPr>
        <w:t>河北省实施七大新兴产业增比进位工程研究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90.</w:t>
      </w:r>
      <w:r w:rsidRPr="000405B2">
        <w:rPr>
          <w:rFonts w:ascii="Times New Roman" w:cs="Times New Roman"/>
          <w:color w:val="404040" w:themeColor="text1" w:themeTint="BF"/>
          <w:sz w:val="28"/>
          <w:szCs w:val="28"/>
        </w:rPr>
        <w:t>河北省实施八个现代服务业重点行业发展三年行动计划研究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91.</w:t>
      </w:r>
      <w:r w:rsidRPr="000405B2">
        <w:rPr>
          <w:rFonts w:ascii="Times New Roman" w:cs="Times New Roman"/>
          <w:color w:val="404040" w:themeColor="text1" w:themeTint="BF"/>
          <w:sz w:val="28"/>
          <w:szCs w:val="28"/>
        </w:rPr>
        <w:t>河北省实施重点行业领域物联网应用示范工程思路与措施研究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92.</w:t>
      </w:r>
      <w:r w:rsidRPr="000405B2">
        <w:rPr>
          <w:rFonts w:ascii="Times New Roman" w:cs="Times New Roman"/>
          <w:color w:val="404040" w:themeColor="text1" w:themeTint="BF"/>
          <w:sz w:val="28"/>
          <w:szCs w:val="28"/>
        </w:rPr>
        <w:t>河北省实施</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畅游河北</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行动有效促进旅游消费研究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93.</w:t>
      </w:r>
      <w:r w:rsidRPr="000405B2">
        <w:rPr>
          <w:rFonts w:ascii="Times New Roman" w:cs="Times New Roman"/>
          <w:color w:val="404040" w:themeColor="text1" w:themeTint="BF"/>
          <w:sz w:val="28"/>
          <w:szCs w:val="28"/>
        </w:rPr>
        <w:t>河北省深入实施渤海粮仓科技示范工程思路与措施研究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94.</w:t>
      </w:r>
      <w:r w:rsidRPr="000405B2">
        <w:rPr>
          <w:rFonts w:ascii="Times New Roman" w:cs="Times New Roman"/>
          <w:color w:val="404040" w:themeColor="text1" w:themeTint="BF"/>
          <w:sz w:val="28"/>
          <w:szCs w:val="28"/>
        </w:rPr>
        <w:t>河北省开展改善消费品供给专项行动措施研究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四、推动基础设施建设实现新突破研究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95.</w:t>
      </w:r>
      <w:r w:rsidRPr="000405B2">
        <w:rPr>
          <w:rFonts w:ascii="Times New Roman" w:cs="Times New Roman"/>
          <w:color w:val="404040" w:themeColor="text1" w:themeTint="BF"/>
          <w:sz w:val="28"/>
          <w:szCs w:val="28"/>
        </w:rPr>
        <w:t>河北省建设现代化综合交通体系研究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96.</w:t>
      </w:r>
      <w:r w:rsidRPr="000405B2">
        <w:rPr>
          <w:rFonts w:ascii="Times New Roman" w:cs="Times New Roman"/>
          <w:color w:val="404040" w:themeColor="text1" w:themeTint="BF"/>
          <w:sz w:val="28"/>
          <w:szCs w:val="28"/>
        </w:rPr>
        <w:t>河北省重点发展城际铁路和城市轨道交通研究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97.</w:t>
      </w:r>
      <w:r w:rsidRPr="000405B2">
        <w:rPr>
          <w:rFonts w:ascii="Times New Roman" w:cs="Times New Roman"/>
          <w:color w:val="404040" w:themeColor="text1" w:themeTint="BF"/>
          <w:sz w:val="28"/>
          <w:szCs w:val="28"/>
        </w:rPr>
        <w:t>河北省优化完善港口功能研究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98.</w:t>
      </w:r>
      <w:r w:rsidRPr="000405B2">
        <w:rPr>
          <w:rFonts w:ascii="Times New Roman" w:cs="Times New Roman"/>
          <w:color w:val="404040" w:themeColor="text1" w:themeTint="BF"/>
          <w:sz w:val="28"/>
          <w:szCs w:val="28"/>
        </w:rPr>
        <w:t>河北省大力发展通用航空研究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99.</w:t>
      </w:r>
      <w:r w:rsidRPr="000405B2">
        <w:rPr>
          <w:rFonts w:ascii="Times New Roman" w:cs="Times New Roman"/>
          <w:color w:val="404040" w:themeColor="text1" w:themeTint="BF"/>
          <w:sz w:val="28"/>
          <w:szCs w:val="28"/>
        </w:rPr>
        <w:t>河北省加快山区、革命老区、贫困地区基础设施建设研究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100.</w:t>
      </w:r>
      <w:r w:rsidRPr="000405B2">
        <w:rPr>
          <w:rFonts w:ascii="Times New Roman" w:cs="Times New Roman"/>
          <w:color w:val="404040" w:themeColor="text1" w:themeTint="BF"/>
          <w:sz w:val="28"/>
          <w:szCs w:val="28"/>
        </w:rPr>
        <w:t>河北省加强现代信息基础设施建设研究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101.</w:t>
      </w:r>
      <w:r w:rsidRPr="000405B2">
        <w:rPr>
          <w:rFonts w:ascii="Times New Roman" w:cs="Times New Roman"/>
          <w:color w:val="404040" w:themeColor="text1" w:themeTint="BF"/>
          <w:sz w:val="28"/>
          <w:szCs w:val="28"/>
        </w:rPr>
        <w:t>河北省加强电力、能源等基础设施建设研究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102.</w:t>
      </w:r>
      <w:r w:rsidRPr="000405B2">
        <w:rPr>
          <w:rFonts w:ascii="Times New Roman" w:cs="Times New Roman"/>
          <w:color w:val="404040" w:themeColor="text1" w:themeTint="BF"/>
          <w:sz w:val="28"/>
          <w:szCs w:val="28"/>
        </w:rPr>
        <w:t>河北省大搞水利建设研究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103.</w:t>
      </w:r>
      <w:r w:rsidRPr="000405B2">
        <w:rPr>
          <w:rFonts w:ascii="Times New Roman" w:cs="Times New Roman"/>
          <w:color w:val="404040" w:themeColor="text1" w:themeTint="BF"/>
          <w:sz w:val="28"/>
          <w:szCs w:val="28"/>
        </w:rPr>
        <w:t>河北省创新基础设施建设机制研究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104.</w:t>
      </w:r>
      <w:r w:rsidRPr="000405B2">
        <w:rPr>
          <w:rFonts w:ascii="Times New Roman" w:cs="Times New Roman"/>
          <w:color w:val="404040" w:themeColor="text1" w:themeTint="BF"/>
          <w:sz w:val="28"/>
          <w:szCs w:val="28"/>
        </w:rPr>
        <w:t>河北省引导社会资本投资基础设施建设研究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五、推动全面改革开放实现新突破研究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105.</w:t>
      </w:r>
      <w:r w:rsidRPr="000405B2">
        <w:rPr>
          <w:rFonts w:ascii="Times New Roman" w:cs="Times New Roman"/>
          <w:color w:val="404040" w:themeColor="text1" w:themeTint="BF"/>
          <w:sz w:val="28"/>
          <w:szCs w:val="28"/>
        </w:rPr>
        <w:t>河北省加快转变政府职能研究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106.</w:t>
      </w:r>
      <w:r w:rsidRPr="000405B2">
        <w:rPr>
          <w:rFonts w:ascii="Times New Roman" w:cs="Times New Roman"/>
          <w:color w:val="404040" w:themeColor="text1" w:themeTint="BF"/>
          <w:sz w:val="28"/>
          <w:szCs w:val="28"/>
        </w:rPr>
        <w:t>河北省做好公务用车改革工作研究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107.</w:t>
      </w:r>
      <w:r w:rsidRPr="000405B2">
        <w:rPr>
          <w:rFonts w:ascii="Times New Roman" w:cs="Times New Roman"/>
          <w:color w:val="404040" w:themeColor="text1" w:themeTint="BF"/>
          <w:sz w:val="28"/>
          <w:szCs w:val="28"/>
        </w:rPr>
        <w:t>河北省扎实推进国有企业和国资体制改革研究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108.</w:t>
      </w:r>
      <w:r w:rsidRPr="000405B2">
        <w:rPr>
          <w:rFonts w:ascii="Times New Roman" w:cs="Times New Roman"/>
          <w:color w:val="404040" w:themeColor="text1" w:themeTint="BF"/>
          <w:sz w:val="28"/>
          <w:szCs w:val="28"/>
        </w:rPr>
        <w:t>河北省扎实推进财税体制改革研究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109.</w:t>
      </w:r>
      <w:r w:rsidRPr="000405B2">
        <w:rPr>
          <w:rFonts w:ascii="Times New Roman" w:cs="Times New Roman"/>
          <w:color w:val="404040" w:themeColor="text1" w:themeTint="BF"/>
          <w:sz w:val="28"/>
          <w:szCs w:val="28"/>
        </w:rPr>
        <w:t>河北省扎实推进金融体制改革研究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110.</w:t>
      </w:r>
      <w:r w:rsidRPr="000405B2">
        <w:rPr>
          <w:rFonts w:ascii="Times New Roman" w:cs="Times New Roman"/>
          <w:color w:val="404040" w:themeColor="text1" w:themeTint="BF"/>
          <w:sz w:val="28"/>
          <w:szCs w:val="28"/>
        </w:rPr>
        <w:t>河北省扎实推进科技体制改革研究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111.</w:t>
      </w:r>
      <w:r w:rsidRPr="000405B2">
        <w:rPr>
          <w:rFonts w:ascii="Times New Roman" w:cs="Times New Roman"/>
          <w:color w:val="404040" w:themeColor="text1" w:themeTint="BF"/>
          <w:sz w:val="28"/>
          <w:szCs w:val="28"/>
        </w:rPr>
        <w:t>河北省扎实推进生态文明体制改革研究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112.</w:t>
      </w:r>
      <w:r w:rsidRPr="000405B2">
        <w:rPr>
          <w:rFonts w:ascii="Times New Roman" w:cs="Times New Roman"/>
          <w:color w:val="404040" w:themeColor="text1" w:themeTint="BF"/>
          <w:sz w:val="28"/>
          <w:szCs w:val="28"/>
        </w:rPr>
        <w:t>河北省扎实推进农村综合改革研究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113.</w:t>
      </w:r>
      <w:r w:rsidRPr="000405B2">
        <w:rPr>
          <w:rFonts w:ascii="Times New Roman" w:cs="Times New Roman"/>
          <w:color w:val="404040" w:themeColor="text1" w:themeTint="BF"/>
          <w:sz w:val="28"/>
          <w:szCs w:val="28"/>
        </w:rPr>
        <w:t>河北省扎实推进资源性产品价格改革研究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114.</w:t>
      </w:r>
      <w:r w:rsidRPr="000405B2">
        <w:rPr>
          <w:rFonts w:ascii="Times New Roman" w:cs="Times New Roman"/>
          <w:color w:val="404040" w:themeColor="text1" w:themeTint="BF"/>
          <w:sz w:val="28"/>
          <w:szCs w:val="28"/>
        </w:rPr>
        <w:t>河北省激发民营经济发展活力研究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115.</w:t>
      </w:r>
      <w:r w:rsidRPr="000405B2">
        <w:rPr>
          <w:rFonts w:ascii="Times New Roman" w:cs="Times New Roman"/>
          <w:color w:val="404040" w:themeColor="text1" w:themeTint="BF"/>
          <w:sz w:val="28"/>
          <w:szCs w:val="28"/>
        </w:rPr>
        <w:t>河北省大力度改善全省营商环境的思路与重大举措研究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116.</w:t>
      </w:r>
      <w:r w:rsidRPr="000405B2">
        <w:rPr>
          <w:rFonts w:ascii="Times New Roman" w:cs="Times New Roman"/>
          <w:color w:val="404040" w:themeColor="text1" w:themeTint="BF"/>
          <w:sz w:val="28"/>
          <w:szCs w:val="28"/>
        </w:rPr>
        <w:t>河北省深化商事制度改革研究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117.</w:t>
      </w:r>
      <w:r w:rsidRPr="000405B2">
        <w:rPr>
          <w:rFonts w:ascii="Times New Roman" w:cs="Times New Roman"/>
          <w:color w:val="404040" w:themeColor="text1" w:themeTint="BF"/>
          <w:sz w:val="28"/>
          <w:szCs w:val="28"/>
        </w:rPr>
        <w:t>河北省深化开发区体制机制改革研究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118.</w:t>
      </w:r>
      <w:r w:rsidRPr="000405B2">
        <w:rPr>
          <w:rFonts w:ascii="Times New Roman" w:cs="Times New Roman"/>
          <w:color w:val="404040" w:themeColor="text1" w:themeTint="BF"/>
          <w:sz w:val="28"/>
          <w:szCs w:val="28"/>
        </w:rPr>
        <w:t>河北省深化</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放管服</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改革的重点举措研究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119.</w:t>
      </w:r>
      <w:r w:rsidRPr="000405B2">
        <w:rPr>
          <w:rFonts w:ascii="Times New Roman" w:cs="Times New Roman"/>
          <w:color w:val="404040" w:themeColor="text1" w:themeTint="BF"/>
          <w:sz w:val="28"/>
          <w:szCs w:val="28"/>
        </w:rPr>
        <w:t>河北省对接</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一带一路</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战略研究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120.</w:t>
      </w:r>
      <w:r w:rsidRPr="000405B2">
        <w:rPr>
          <w:rFonts w:ascii="Times New Roman" w:cs="Times New Roman"/>
          <w:color w:val="404040" w:themeColor="text1" w:themeTint="BF"/>
          <w:sz w:val="28"/>
          <w:szCs w:val="28"/>
        </w:rPr>
        <w:t>河北省积极参与环渤海地区发展合作研究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121.</w:t>
      </w:r>
      <w:r w:rsidRPr="000405B2">
        <w:rPr>
          <w:rFonts w:ascii="Times New Roman" w:cs="Times New Roman"/>
          <w:color w:val="404040" w:themeColor="text1" w:themeTint="BF"/>
          <w:sz w:val="28"/>
          <w:szCs w:val="28"/>
        </w:rPr>
        <w:t>河北省全方位扩大对内对外开放研究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122.</w:t>
      </w:r>
      <w:r w:rsidRPr="000405B2">
        <w:rPr>
          <w:rFonts w:ascii="Times New Roman" w:cs="Times New Roman"/>
          <w:color w:val="404040" w:themeColor="text1" w:themeTint="BF"/>
          <w:sz w:val="28"/>
          <w:szCs w:val="28"/>
        </w:rPr>
        <w:t>河北省深入推进沿海地区开放开发研究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123.</w:t>
      </w:r>
      <w:r w:rsidRPr="000405B2">
        <w:rPr>
          <w:rFonts w:ascii="Times New Roman" w:cs="Times New Roman"/>
          <w:color w:val="404040" w:themeColor="text1" w:themeTint="BF"/>
          <w:sz w:val="28"/>
          <w:szCs w:val="28"/>
        </w:rPr>
        <w:t>河北省打造战略性开放合作平台研究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124.</w:t>
      </w:r>
      <w:r w:rsidRPr="000405B2">
        <w:rPr>
          <w:rFonts w:ascii="Times New Roman" w:cs="Times New Roman"/>
          <w:color w:val="404040" w:themeColor="text1" w:themeTint="BF"/>
          <w:sz w:val="28"/>
          <w:szCs w:val="28"/>
        </w:rPr>
        <w:t>河北省完善提升保税区功能和作用研究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125.</w:t>
      </w:r>
      <w:r w:rsidRPr="000405B2">
        <w:rPr>
          <w:rFonts w:ascii="Times New Roman" w:cs="Times New Roman"/>
          <w:color w:val="404040" w:themeColor="text1" w:themeTint="BF"/>
          <w:sz w:val="28"/>
          <w:szCs w:val="28"/>
        </w:rPr>
        <w:t>河北省推进投资贸易便利化研究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126.</w:t>
      </w:r>
      <w:r w:rsidRPr="000405B2">
        <w:rPr>
          <w:rFonts w:ascii="Times New Roman" w:cs="Times New Roman"/>
          <w:color w:val="404040" w:themeColor="text1" w:themeTint="BF"/>
          <w:sz w:val="28"/>
          <w:szCs w:val="28"/>
        </w:rPr>
        <w:t>河北省全力推进冬奥会筹备工作提升对外开放水平研究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127.</w:t>
      </w:r>
      <w:r w:rsidRPr="000405B2">
        <w:rPr>
          <w:rFonts w:ascii="Times New Roman" w:cs="Times New Roman"/>
          <w:color w:val="404040" w:themeColor="text1" w:themeTint="BF"/>
          <w:sz w:val="28"/>
          <w:szCs w:val="28"/>
        </w:rPr>
        <w:t>河北省编制省市县行政许可通用目录和公共服务事项目录清单研究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128.</w:t>
      </w:r>
      <w:r w:rsidRPr="000405B2">
        <w:rPr>
          <w:rFonts w:ascii="Times New Roman" w:cs="Times New Roman"/>
          <w:color w:val="404040" w:themeColor="text1" w:themeTint="BF"/>
          <w:sz w:val="28"/>
          <w:szCs w:val="28"/>
        </w:rPr>
        <w:t>河北省省以下事权和支出责任划分研究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129.</w:t>
      </w:r>
      <w:r w:rsidRPr="000405B2">
        <w:rPr>
          <w:rFonts w:ascii="Times New Roman" w:cs="Times New Roman"/>
          <w:color w:val="404040" w:themeColor="text1" w:themeTint="BF"/>
          <w:sz w:val="28"/>
          <w:szCs w:val="28"/>
        </w:rPr>
        <w:t>河北省全面落实</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营改增</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130.</w:t>
      </w:r>
      <w:r w:rsidRPr="000405B2">
        <w:rPr>
          <w:rFonts w:ascii="Times New Roman" w:cs="Times New Roman"/>
          <w:color w:val="404040" w:themeColor="text1" w:themeTint="BF"/>
          <w:sz w:val="28"/>
          <w:szCs w:val="28"/>
        </w:rPr>
        <w:t>河北省推进结构性减税和普遍性降费研究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131.</w:t>
      </w:r>
      <w:r w:rsidRPr="000405B2">
        <w:rPr>
          <w:rFonts w:ascii="Times New Roman" w:cs="Times New Roman"/>
          <w:color w:val="404040" w:themeColor="text1" w:themeTint="BF"/>
          <w:sz w:val="28"/>
          <w:szCs w:val="28"/>
        </w:rPr>
        <w:t>河北省完善国税、地税征管体制研究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132.</w:t>
      </w:r>
      <w:r w:rsidRPr="000405B2">
        <w:rPr>
          <w:rFonts w:ascii="Times New Roman" w:cs="Times New Roman"/>
          <w:color w:val="404040" w:themeColor="text1" w:themeTint="BF"/>
          <w:sz w:val="28"/>
          <w:szCs w:val="28"/>
        </w:rPr>
        <w:t>河北省开展水资源费改税试点研究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133.</w:t>
      </w:r>
      <w:r w:rsidRPr="000405B2">
        <w:rPr>
          <w:rFonts w:ascii="Times New Roman" w:cs="Times New Roman"/>
          <w:color w:val="404040" w:themeColor="text1" w:themeTint="BF"/>
          <w:sz w:val="28"/>
          <w:szCs w:val="28"/>
        </w:rPr>
        <w:t>河北省建立完善省级开发区动态管理机制研究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134.</w:t>
      </w:r>
      <w:r w:rsidRPr="000405B2">
        <w:rPr>
          <w:rFonts w:ascii="Times New Roman" w:cs="Times New Roman"/>
          <w:color w:val="404040" w:themeColor="text1" w:themeTint="BF"/>
          <w:sz w:val="28"/>
          <w:szCs w:val="28"/>
        </w:rPr>
        <w:t>河北省推进以满足新市民需求为出发点的住房制度改革研究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135.</w:t>
      </w:r>
      <w:r w:rsidRPr="000405B2">
        <w:rPr>
          <w:rFonts w:ascii="Times New Roman" w:cs="Times New Roman"/>
          <w:color w:val="404040" w:themeColor="text1" w:themeTint="BF"/>
          <w:sz w:val="28"/>
          <w:szCs w:val="28"/>
        </w:rPr>
        <w:t>河北省加快跨境电子商务示范企业和外贸公共服务企业建设研究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六、推动创新驱动发展实现新突破研究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136.</w:t>
      </w:r>
      <w:r w:rsidRPr="000405B2">
        <w:rPr>
          <w:rFonts w:ascii="Times New Roman" w:cs="Times New Roman"/>
          <w:color w:val="404040" w:themeColor="text1" w:themeTint="BF"/>
          <w:sz w:val="28"/>
          <w:szCs w:val="28"/>
        </w:rPr>
        <w:t>河北省大力实施创新驱动发展战略的现实路径与重大举措研究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137.</w:t>
      </w:r>
      <w:r w:rsidRPr="000405B2">
        <w:rPr>
          <w:rFonts w:ascii="Times New Roman" w:cs="Times New Roman"/>
          <w:color w:val="404040" w:themeColor="text1" w:themeTint="BF"/>
          <w:sz w:val="28"/>
          <w:szCs w:val="28"/>
        </w:rPr>
        <w:t>河北省全面提升自主创新能力的思路与对策研究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138.</w:t>
      </w:r>
      <w:r w:rsidRPr="000405B2">
        <w:rPr>
          <w:rFonts w:ascii="Times New Roman" w:cs="Times New Roman"/>
          <w:color w:val="404040" w:themeColor="text1" w:themeTint="BF"/>
          <w:sz w:val="28"/>
          <w:szCs w:val="28"/>
        </w:rPr>
        <w:t>河北省科技成果产业化路径与实现机制研究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139.</w:t>
      </w:r>
      <w:r w:rsidRPr="000405B2">
        <w:rPr>
          <w:rFonts w:ascii="Times New Roman" w:cs="Times New Roman"/>
          <w:color w:val="404040" w:themeColor="text1" w:themeTint="BF"/>
          <w:sz w:val="28"/>
          <w:szCs w:val="28"/>
        </w:rPr>
        <w:t>河北省培育有竞争力的创新型领军企业研究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140.</w:t>
      </w:r>
      <w:r w:rsidRPr="000405B2">
        <w:rPr>
          <w:rFonts w:ascii="Times New Roman" w:cs="Times New Roman"/>
          <w:color w:val="404040" w:themeColor="text1" w:themeTint="BF"/>
          <w:sz w:val="28"/>
          <w:szCs w:val="28"/>
        </w:rPr>
        <w:t>河北省加快发展科技型中小企业支持体系研究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141.</w:t>
      </w:r>
      <w:r w:rsidRPr="000405B2">
        <w:rPr>
          <w:rFonts w:ascii="Times New Roman" w:cs="Times New Roman"/>
          <w:color w:val="404040" w:themeColor="text1" w:themeTint="BF"/>
          <w:sz w:val="28"/>
          <w:szCs w:val="28"/>
        </w:rPr>
        <w:t>河北省加快推进京南科技成果转化试验区建设研究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142.</w:t>
      </w:r>
      <w:r w:rsidRPr="000405B2">
        <w:rPr>
          <w:rFonts w:ascii="Times New Roman" w:cs="Times New Roman"/>
          <w:color w:val="404040" w:themeColor="text1" w:themeTint="BF"/>
          <w:sz w:val="28"/>
          <w:szCs w:val="28"/>
        </w:rPr>
        <w:t>河北省支持承德中关村协同创新共同体示范区建设研究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143.</w:t>
      </w:r>
      <w:r w:rsidRPr="000405B2">
        <w:rPr>
          <w:rFonts w:ascii="Times New Roman" w:cs="Times New Roman"/>
          <w:color w:val="404040" w:themeColor="text1" w:themeTint="BF"/>
          <w:sz w:val="28"/>
          <w:szCs w:val="28"/>
        </w:rPr>
        <w:t>河北省构建金融支持科技创新的体制机制研究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144.</w:t>
      </w:r>
      <w:r w:rsidRPr="000405B2">
        <w:rPr>
          <w:rFonts w:ascii="Times New Roman" w:cs="Times New Roman"/>
          <w:color w:val="404040" w:themeColor="text1" w:themeTint="BF"/>
          <w:sz w:val="28"/>
          <w:szCs w:val="28"/>
        </w:rPr>
        <w:t>河北省创新人才队伍建设研究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145.</w:t>
      </w:r>
      <w:r w:rsidRPr="000405B2">
        <w:rPr>
          <w:rFonts w:ascii="Times New Roman" w:cs="Times New Roman"/>
          <w:color w:val="404040" w:themeColor="text1" w:themeTint="BF"/>
          <w:sz w:val="28"/>
          <w:szCs w:val="28"/>
        </w:rPr>
        <w:t>河北省大力实施人力资源提升行动计划措施研究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146.</w:t>
      </w:r>
      <w:r w:rsidRPr="000405B2">
        <w:rPr>
          <w:rFonts w:ascii="Times New Roman" w:cs="Times New Roman"/>
          <w:color w:val="404040" w:themeColor="text1" w:themeTint="BF"/>
          <w:sz w:val="28"/>
          <w:szCs w:val="28"/>
        </w:rPr>
        <w:t>河北省促进科技创新的激励政策研究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147.</w:t>
      </w:r>
      <w:r w:rsidRPr="000405B2">
        <w:rPr>
          <w:rFonts w:ascii="Times New Roman" w:cs="Times New Roman"/>
          <w:color w:val="404040" w:themeColor="text1" w:themeTint="BF"/>
          <w:sz w:val="28"/>
          <w:szCs w:val="28"/>
        </w:rPr>
        <w:t>河北省优化消费环境的政策体系研究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148.</w:t>
      </w:r>
      <w:r w:rsidRPr="000405B2">
        <w:rPr>
          <w:rFonts w:ascii="Times New Roman" w:cs="Times New Roman"/>
          <w:color w:val="404040" w:themeColor="text1" w:themeTint="BF"/>
          <w:sz w:val="28"/>
          <w:szCs w:val="28"/>
        </w:rPr>
        <w:t>河北省提高供给体系质量和效率的措施研究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149.</w:t>
      </w:r>
      <w:r w:rsidRPr="000405B2">
        <w:rPr>
          <w:rFonts w:ascii="Times New Roman" w:cs="Times New Roman"/>
          <w:color w:val="404040" w:themeColor="text1" w:themeTint="BF"/>
          <w:sz w:val="28"/>
          <w:szCs w:val="28"/>
        </w:rPr>
        <w:t>河北省优化投资结构的政策机制研究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150.</w:t>
      </w:r>
      <w:r w:rsidRPr="000405B2">
        <w:rPr>
          <w:rFonts w:ascii="Times New Roman" w:cs="Times New Roman"/>
          <w:color w:val="404040" w:themeColor="text1" w:themeTint="BF"/>
          <w:sz w:val="28"/>
          <w:szCs w:val="28"/>
        </w:rPr>
        <w:t>河北省加速培育新经济增长点路径与政策研究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151.</w:t>
      </w:r>
      <w:r w:rsidRPr="000405B2">
        <w:rPr>
          <w:rFonts w:ascii="Times New Roman" w:cs="Times New Roman"/>
          <w:color w:val="404040" w:themeColor="text1" w:themeTint="BF"/>
          <w:sz w:val="28"/>
          <w:szCs w:val="28"/>
        </w:rPr>
        <w:t>河北省全力推进石保廊全面创新改革试验区建设措施研究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152.</w:t>
      </w:r>
      <w:r w:rsidRPr="000405B2">
        <w:rPr>
          <w:rFonts w:ascii="Times New Roman" w:cs="Times New Roman"/>
          <w:color w:val="404040" w:themeColor="text1" w:themeTint="BF"/>
          <w:sz w:val="28"/>
          <w:szCs w:val="28"/>
        </w:rPr>
        <w:t>河北省加快发展众创、众包、众扶、众筹等新模式措施研究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153.</w:t>
      </w:r>
      <w:r w:rsidRPr="000405B2">
        <w:rPr>
          <w:rFonts w:ascii="Times New Roman" w:cs="Times New Roman"/>
          <w:color w:val="404040" w:themeColor="text1" w:themeTint="BF"/>
          <w:sz w:val="28"/>
          <w:szCs w:val="28"/>
        </w:rPr>
        <w:t>河北省实施新兴产业</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双创</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三年行动计划研究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154.</w:t>
      </w:r>
      <w:r w:rsidRPr="000405B2">
        <w:rPr>
          <w:rFonts w:ascii="Times New Roman" w:cs="Times New Roman"/>
          <w:color w:val="404040" w:themeColor="text1" w:themeTint="BF"/>
          <w:sz w:val="28"/>
          <w:szCs w:val="28"/>
        </w:rPr>
        <w:t>河北省天使投资和科技成果转化股权投资引导基金设立及运行机制研究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155.</w:t>
      </w:r>
      <w:r w:rsidRPr="000405B2">
        <w:rPr>
          <w:rFonts w:ascii="Times New Roman" w:cs="Times New Roman"/>
          <w:color w:val="404040" w:themeColor="text1" w:themeTint="BF"/>
          <w:sz w:val="28"/>
          <w:szCs w:val="28"/>
        </w:rPr>
        <w:t>河北省实施高新技术产业倍增计划研究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156.</w:t>
      </w:r>
      <w:r w:rsidRPr="000405B2">
        <w:rPr>
          <w:rFonts w:ascii="Times New Roman" w:cs="Times New Roman"/>
          <w:color w:val="404040" w:themeColor="text1" w:themeTint="BF"/>
          <w:sz w:val="28"/>
          <w:szCs w:val="28"/>
        </w:rPr>
        <w:t>河北省实施科技型中小企业成长计划研究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七、推动县域经济发展实现新突破研究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157.</w:t>
      </w:r>
      <w:r w:rsidRPr="000405B2">
        <w:rPr>
          <w:rFonts w:ascii="Times New Roman" w:cs="Times New Roman"/>
          <w:color w:val="404040" w:themeColor="text1" w:themeTint="BF"/>
          <w:sz w:val="28"/>
          <w:szCs w:val="28"/>
        </w:rPr>
        <w:t>河北省县域新型工业化发展策略与对策研究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158.</w:t>
      </w:r>
      <w:r w:rsidRPr="000405B2">
        <w:rPr>
          <w:rFonts w:ascii="Times New Roman" w:cs="Times New Roman"/>
          <w:color w:val="404040" w:themeColor="text1" w:themeTint="BF"/>
          <w:sz w:val="28"/>
          <w:szCs w:val="28"/>
        </w:rPr>
        <w:t>河北省县域新型城镇化发展策略与对策研究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159.</w:t>
      </w:r>
      <w:r w:rsidRPr="000405B2">
        <w:rPr>
          <w:rFonts w:ascii="Times New Roman" w:cs="Times New Roman"/>
          <w:color w:val="404040" w:themeColor="text1" w:themeTint="BF"/>
          <w:sz w:val="28"/>
          <w:szCs w:val="28"/>
        </w:rPr>
        <w:t>河北省县域农业现代化发展措施研究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160.</w:t>
      </w:r>
      <w:r w:rsidRPr="000405B2">
        <w:rPr>
          <w:rFonts w:ascii="Times New Roman" w:cs="Times New Roman"/>
          <w:color w:val="404040" w:themeColor="text1" w:themeTint="BF"/>
          <w:sz w:val="28"/>
          <w:szCs w:val="28"/>
        </w:rPr>
        <w:t>河北省县域开放带动发展的思路与措施研究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161.</w:t>
      </w:r>
      <w:r w:rsidRPr="000405B2">
        <w:rPr>
          <w:rFonts w:ascii="Times New Roman" w:cs="Times New Roman"/>
          <w:color w:val="404040" w:themeColor="text1" w:themeTint="BF"/>
          <w:sz w:val="28"/>
          <w:szCs w:val="28"/>
        </w:rPr>
        <w:t>河北省平原、山区、坝上、沿海等不同县域发展思路与措施研究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162.</w:t>
      </w:r>
      <w:r w:rsidRPr="000405B2">
        <w:rPr>
          <w:rFonts w:ascii="Times New Roman" w:cs="Times New Roman"/>
          <w:color w:val="404040" w:themeColor="text1" w:themeTint="BF"/>
          <w:sz w:val="28"/>
          <w:szCs w:val="28"/>
        </w:rPr>
        <w:t>河北省深入开展县城建设攻坚行动的重点举措研究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163.</w:t>
      </w:r>
      <w:r w:rsidRPr="000405B2">
        <w:rPr>
          <w:rFonts w:ascii="Times New Roman" w:cs="Times New Roman"/>
          <w:color w:val="404040" w:themeColor="text1" w:themeTint="BF"/>
          <w:sz w:val="28"/>
          <w:szCs w:val="28"/>
        </w:rPr>
        <w:t>河北省县域产城教融合的路径与措施研究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164.</w:t>
      </w:r>
      <w:r w:rsidRPr="000405B2">
        <w:rPr>
          <w:rFonts w:ascii="Times New Roman" w:cs="Times New Roman"/>
          <w:color w:val="404040" w:themeColor="text1" w:themeTint="BF"/>
          <w:sz w:val="28"/>
          <w:szCs w:val="28"/>
        </w:rPr>
        <w:t>河北省县域经济增比进位突破的考核机制研究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165.</w:t>
      </w:r>
      <w:r w:rsidRPr="000405B2">
        <w:rPr>
          <w:rFonts w:ascii="Times New Roman" w:cs="Times New Roman"/>
          <w:color w:val="404040" w:themeColor="text1" w:themeTint="BF"/>
          <w:sz w:val="28"/>
          <w:szCs w:val="28"/>
        </w:rPr>
        <w:t>河北省大力实施民居、饮水、厕所、污水、绿化等综合整治专项行动</w:t>
      </w:r>
      <w:r w:rsidRPr="000405B2">
        <w:rPr>
          <w:rFonts w:ascii="Times New Roman" w:hAnsi="Times New Roman" w:cs="Times New Roman"/>
          <w:color w:val="404040" w:themeColor="text1" w:themeTint="BF"/>
          <w:sz w:val="28"/>
          <w:szCs w:val="28"/>
        </w:rPr>
        <w:t xml:space="preserve">  </w:t>
      </w:r>
      <w:r w:rsidRPr="000405B2">
        <w:rPr>
          <w:rFonts w:ascii="Times New Roman" w:cs="Times New Roman"/>
          <w:color w:val="404040" w:themeColor="text1" w:themeTint="BF"/>
          <w:sz w:val="28"/>
          <w:szCs w:val="28"/>
        </w:rPr>
        <w:t>的基本模式与措施研究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166.</w:t>
      </w:r>
      <w:r w:rsidRPr="000405B2">
        <w:rPr>
          <w:rFonts w:ascii="Times New Roman" w:cs="Times New Roman"/>
          <w:color w:val="404040" w:themeColor="text1" w:themeTint="BF"/>
          <w:sz w:val="28"/>
          <w:szCs w:val="28"/>
        </w:rPr>
        <w:t>河北省引导和撬动更多社会资本参与美丽乡村建设的政策措施研究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167.</w:t>
      </w:r>
      <w:r w:rsidRPr="000405B2">
        <w:rPr>
          <w:rFonts w:ascii="Times New Roman" w:cs="Times New Roman"/>
          <w:color w:val="404040" w:themeColor="text1" w:themeTint="BF"/>
          <w:sz w:val="28"/>
          <w:szCs w:val="28"/>
        </w:rPr>
        <w:t>河北省健全城乡发展一体化体制机制问题研究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168.</w:t>
      </w:r>
      <w:r w:rsidRPr="000405B2">
        <w:rPr>
          <w:rFonts w:ascii="Times New Roman" w:cs="Times New Roman"/>
          <w:color w:val="404040" w:themeColor="text1" w:themeTint="BF"/>
          <w:sz w:val="28"/>
          <w:szCs w:val="28"/>
        </w:rPr>
        <w:t>河北省城乡产业发展融合化思路与措施研究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169.</w:t>
      </w:r>
      <w:r w:rsidRPr="000405B2">
        <w:rPr>
          <w:rFonts w:ascii="Times New Roman" w:cs="Times New Roman"/>
          <w:color w:val="404040" w:themeColor="text1" w:themeTint="BF"/>
          <w:sz w:val="28"/>
          <w:szCs w:val="28"/>
        </w:rPr>
        <w:t>河北省城乡基本公共服务均等化现状与实现机制研究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八、推动生态文明建设实现新突破研究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170.</w:t>
      </w:r>
      <w:r w:rsidRPr="000405B2">
        <w:rPr>
          <w:rFonts w:ascii="Times New Roman" w:cs="Times New Roman"/>
          <w:color w:val="404040" w:themeColor="text1" w:themeTint="BF"/>
          <w:sz w:val="28"/>
          <w:szCs w:val="28"/>
        </w:rPr>
        <w:t>河北省生态功能区划及支持措施研究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171.</w:t>
      </w:r>
      <w:r w:rsidRPr="000405B2">
        <w:rPr>
          <w:rFonts w:ascii="Times New Roman" w:cs="Times New Roman"/>
          <w:color w:val="404040" w:themeColor="text1" w:themeTint="BF"/>
          <w:sz w:val="28"/>
          <w:szCs w:val="28"/>
        </w:rPr>
        <w:t>河北省大规模开展国土绿化行动措施研究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172.</w:t>
      </w:r>
      <w:r w:rsidRPr="000405B2">
        <w:rPr>
          <w:rFonts w:ascii="Times New Roman" w:cs="Times New Roman"/>
          <w:color w:val="404040" w:themeColor="text1" w:themeTint="BF"/>
          <w:sz w:val="28"/>
          <w:szCs w:val="28"/>
        </w:rPr>
        <w:t>河北省打好太行山、燕山绿化三年攻坚战政策措施研究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173.</w:t>
      </w:r>
      <w:r w:rsidRPr="000405B2">
        <w:rPr>
          <w:rFonts w:ascii="Times New Roman" w:cs="Times New Roman"/>
          <w:color w:val="404040" w:themeColor="text1" w:themeTint="BF"/>
          <w:sz w:val="28"/>
          <w:szCs w:val="28"/>
        </w:rPr>
        <w:t>河北省节水治水的重点区域及重点举措研究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174.</w:t>
      </w:r>
      <w:r w:rsidRPr="000405B2">
        <w:rPr>
          <w:rFonts w:ascii="Times New Roman" w:cs="Times New Roman"/>
          <w:color w:val="404040" w:themeColor="text1" w:themeTint="BF"/>
          <w:sz w:val="28"/>
          <w:szCs w:val="28"/>
        </w:rPr>
        <w:t>河北省加强黑龙港地区地下水超采治理的政策措施研究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175.</w:t>
      </w:r>
      <w:r w:rsidRPr="000405B2">
        <w:rPr>
          <w:rFonts w:ascii="Times New Roman" w:cs="Times New Roman"/>
          <w:color w:val="404040" w:themeColor="text1" w:themeTint="BF"/>
          <w:sz w:val="28"/>
          <w:szCs w:val="28"/>
        </w:rPr>
        <w:t>河北省大力发展平原节水农业的政策支持体系研究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176.</w:t>
      </w:r>
      <w:r w:rsidRPr="000405B2">
        <w:rPr>
          <w:rFonts w:ascii="Times New Roman" w:cs="Times New Roman"/>
          <w:color w:val="404040" w:themeColor="text1" w:themeTint="BF"/>
          <w:sz w:val="28"/>
          <w:szCs w:val="28"/>
        </w:rPr>
        <w:t>河北省推进绿色生态河流廊道治理的重点举措研究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177.</w:t>
      </w:r>
      <w:r w:rsidRPr="000405B2">
        <w:rPr>
          <w:rFonts w:ascii="Times New Roman" w:cs="Times New Roman"/>
          <w:color w:val="404040" w:themeColor="text1" w:themeTint="BF"/>
          <w:sz w:val="28"/>
          <w:szCs w:val="28"/>
        </w:rPr>
        <w:t>河北省实施白洋淀、衡水湖、永年洼等湖泊湿地保护修复的政策措施研究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178.</w:t>
      </w:r>
      <w:r w:rsidRPr="000405B2">
        <w:rPr>
          <w:rFonts w:ascii="Times New Roman" w:cs="Times New Roman"/>
          <w:color w:val="404040" w:themeColor="text1" w:themeTint="BF"/>
          <w:sz w:val="28"/>
          <w:szCs w:val="28"/>
        </w:rPr>
        <w:t>河北省实施矿山综合整治的重点举措研究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179.</w:t>
      </w:r>
      <w:r w:rsidRPr="000405B2">
        <w:rPr>
          <w:rFonts w:ascii="Times New Roman" w:cs="Times New Roman"/>
          <w:color w:val="404040" w:themeColor="text1" w:themeTint="BF"/>
          <w:sz w:val="28"/>
          <w:szCs w:val="28"/>
        </w:rPr>
        <w:t>河北省调整优化能源结构基本方向与措施研究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180.</w:t>
      </w:r>
      <w:r w:rsidRPr="000405B2">
        <w:rPr>
          <w:rFonts w:ascii="Times New Roman" w:cs="Times New Roman"/>
          <w:color w:val="404040" w:themeColor="text1" w:themeTint="BF"/>
          <w:sz w:val="28"/>
          <w:szCs w:val="28"/>
        </w:rPr>
        <w:t>河北省国家可再生能源示范区建设政策扶持体系研究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181.</w:t>
      </w:r>
      <w:r w:rsidRPr="000405B2">
        <w:rPr>
          <w:rFonts w:ascii="Times New Roman" w:cs="Times New Roman"/>
          <w:color w:val="404040" w:themeColor="text1" w:themeTint="BF"/>
          <w:sz w:val="28"/>
          <w:szCs w:val="28"/>
        </w:rPr>
        <w:t>河北省持续打好空气污染治理攻坚战针对性措施研究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182.</w:t>
      </w:r>
      <w:r w:rsidRPr="000405B2">
        <w:rPr>
          <w:rFonts w:ascii="Times New Roman" w:cs="Times New Roman"/>
          <w:color w:val="404040" w:themeColor="text1" w:themeTint="BF"/>
          <w:sz w:val="28"/>
          <w:szCs w:val="28"/>
        </w:rPr>
        <w:t>河北省深化环保管理体制改革研究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183.</w:t>
      </w:r>
      <w:r w:rsidRPr="000405B2">
        <w:rPr>
          <w:rFonts w:ascii="Times New Roman" w:cs="Times New Roman"/>
          <w:color w:val="404040" w:themeColor="text1" w:themeTint="BF"/>
          <w:sz w:val="28"/>
          <w:szCs w:val="28"/>
        </w:rPr>
        <w:t>河北省完善环保行政执法和刑事司法联动机制研究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184.</w:t>
      </w:r>
      <w:r w:rsidRPr="000405B2">
        <w:rPr>
          <w:rFonts w:ascii="Times New Roman" w:cs="Times New Roman"/>
          <w:color w:val="404040" w:themeColor="text1" w:themeTint="BF"/>
          <w:sz w:val="28"/>
          <w:szCs w:val="28"/>
        </w:rPr>
        <w:t>河北省深入推进大气、水、土壤污染防治行动的具体措施研究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185.</w:t>
      </w:r>
      <w:r w:rsidRPr="000405B2">
        <w:rPr>
          <w:rFonts w:ascii="Times New Roman" w:cs="Times New Roman"/>
          <w:color w:val="404040" w:themeColor="text1" w:themeTint="BF"/>
          <w:sz w:val="28"/>
          <w:szCs w:val="28"/>
        </w:rPr>
        <w:t>河北省全面开展多污染物综合防治措施研究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186.</w:t>
      </w:r>
      <w:r w:rsidRPr="000405B2">
        <w:rPr>
          <w:rFonts w:ascii="Times New Roman" w:cs="Times New Roman"/>
          <w:color w:val="404040" w:themeColor="text1" w:themeTint="BF"/>
          <w:sz w:val="28"/>
          <w:szCs w:val="28"/>
        </w:rPr>
        <w:t>河北省大力发展循环经济的政策支持体系研究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187.</w:t>
      </w:r>
      <w:r w:rsidRPr="000405B2">
        <w:rPr>
          <w:rFonts w:ascii="Times New Roman" w:cs="Times New Roman"/>
          <w:color w:val="404040" w:themeColor="text1" w:themeTint="BF"/>
          <w:sz w:val="28"/>
          <w:szCs w:val="28"/>
        </w:rPr>
        <w:t>河北省推进产业生态化、生态产业化思路与措施研究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188.</w:t>
      </w:r>
      <w:r w:rsidRPr="000405B2">
        <w:rPr>
          <w:rFonts w:ascii="Times New Roman" w:cs="Times New Roman"/>
          <w:color w:val="404040" w:themeColor="text1" w:themeTint="BF"/>
          <w:sz w:val="28"/>
          <w:szCs w:val="28"/>
        </w:rPr>
        <w:t>河北省推进战略环评和规划环评措施研究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189.</w:t>
      </w:r>
      <w:r w:rsidRPr="000405B2">
        <w:rPr>
          <w:rFonts w:ascii="Times New Roman" w:cs="Times New Roman"/>
          <w:color w:val="404040" w:themeColor="text1" w:themeTint="BF"/>
          <w:sz w:val="28"/>
          <w:szCs w:val="28"/>
        </w:rPr>
        <w:t>河北省开展千家企业能效提升行动研究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190.</w:t>
      </w:r>
      <w:r w:rsidRPr="000405B2">
        <w:rPr>
          <w:rFonts w:ascii="Times New Roman" w:cs="Times New Roman"/>
          <w:color w:val="404040" w:themeColor="text1" w:themeTint="BF"/>
          <w:sz w:val="28"/>
          <w:szCs w:val="28"/>
        </w:rPr>
        <w:t>河北省省以下环保机构执法垂直管理改革试点研究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九、推动民生工作和扶贫攻坚实现新突破研究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191.</w:t>
      </w:r>
      <w:r w:rsidRPr="000405B2">
        <w:rPr>
          <w:rFonts w:ascii="Times New Roman" w:cs="Times New Roman"/>
          <w:color w:val="404040" w:themeColor="text1" w:themeTint="BF"/>
          <w:sz w:val="28"/>
          <w:szCs w:val="28"/>
        </w:rPr>
        <w:t>河北省居民收入增长和经济增长同步的实现机制研究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192.</w:t>
      </w:r>
      <w:r w:rsidRPr="000405B2">
        <w:rPr>
          <w:rFonts w:ascii="Times New Roman" w:cs="Times New Roman"/>
          <w:color w:val="404040" w:themeColor="text1" w:themeTint="BF"/>
          <w:sz w:val="28"/>
          <w:szCs w:val="28"/>
        </w:rPr>
        <w:t>河北省就业创业支持服务体系研究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193.</w:t>
      </w:r>
      <w:r w:rsidRPr="000405B2">
        <w:rPr>
          <w:rFonts w:ascii="Times New Roman" w:cs="Times New Roman"/>
          <w:color w:val="404040" w:themeColor="text1" w:themeTint="BF"/>
          <w:sz w:val="28"/>
          <w:szCs w:val="28"/>
        </w:rPr>
        <w:t>河北省完善社会保障体系研究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194.</w:t>
      </w:r>
      <w:r w:rsidRPr="000405B2">
        <w:rPr>
          <w:rFonts w:ascii="Times New Roman" w:cs="Times New Roman"/>
          <w:color w:val="404040" w:themeColor="text1" w:themeTint="BF"/>
          <w:sz w:val="28"/>
          <w:szCs w:val="28"/>
        </w:rPr>
        <w:t>河北省提升教育文化水平的思路与对策研究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195.</w:t>
      </w:r>
      <w:r w:rsidRPr="000405B2">
        <w:rPr>
          <w:rFonts w:ascii="Times New Roman" w:cs="Times New Roman"/>
          <w:color w:val="404040" w:themeColor="text1" w:themeTint="BF"/>
          <w:sz w:val="28"/>
          <w:szCs w:val="28"/>
        </w:rPr>
        <w:t>河北省完善医疗卫生服务体系研究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196.</w:t>
      </w:r>
      <w:r w:rsidRPr="000405B2">
        <w:rPr>
          <w:rFonts w:ascii="Times New Roman" w:cs="Times New Roman"/>
          <w:color w:val="404040" w:themeColor="text1" w:themeTint="BF"/>
          <w:sz w:val="28"/>
          <w:szCs w:val="28"/>
        </w:rPr>
        <w:t>河北省深化医药卫生体制改革研究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197.</w:t>
      </w:r>
      <w:r w:rsidRPr="000405B2">
        <w:rPr>
          <w:rFonts w:ascii="Times New Roman" w:cs="Times New Roman"/>
          <w:color w:val="404040" w:themeColor="text1" w:themeTint="BF"/>
          <w:sz w:val="28"/>
          <w:szCs w:val="28"/>
        </w:rPr>
        <w:t>河北省健全完善社会救助体系思路与措施研究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198.</w:t>
      </w:r>
      <w:r w:rsidRPr="000405B2">
        <w:rPr>
          <w:rFonts w:ascii="Times New Roman" w:cs="Times New Roman"/>
          <w:color w:val="404040" w:themeColor="text1" w:themeTint="BF"/>
          <w:sz w:val="28"/>
          <w:szCs w:val="28"/>
        </w:rPr>
        <w:t>河北省应对人口老龄化发展养老事业措施研究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199.</w:t>
      </w:r>
      <w:r w:rsidRPr="000405B2">
        <w:rPr>
          <w:rFonts w:ascii="Times New Roman" w:cs="Times New Roman"/>
          <w:color w:val="404040" w:themeColor="text1" w:themeTint="BF"/>
          <w:sz w:val="28"/>
          <w:szCs w:val="28"/>
        </w:rPr>
        <w:t>河北省住房保障供应体系研究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200.</w:t>
      </w:r>
      <w:r w:rsidRPr="000405B2">
        <w:rPr>
          <w:rFonts w:ascii="Times New Roman" w:cs="Times New Roman"/>
          <w:color w:val="404040" w:themeColor="text1" w:themeTint="BF"/>
          <w:sz w:val="28"/>
          <w:szCs w:val="28"/>
        </w:rPr>
        <w:t>河北省精准扶贫运转机制研究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201.</w:t>
      </w:r>
      <w:r w:rsidRPr="000405B2">
        <w:rPr>
          <w:rFonts w:ascii="Times New Roman" w:cs="Times New Roman"/>
          <w:color w:val="404040" w:themeColor="text1" w:themeTint="BF"/>
          <w:sz w:val="28"/>
          <w:szCs w:val="28"/>
        </w:rPr>
        <w:t>河北省精准扶贫路径与实现形式研究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202.</w:t>
      </w:r>
      <w:r w:rsidRPr="000405B2">
        <w:rPr>
          <w:rFonts w:ascii="Times New Roman" w:cs="Times New Roman"/>
          <w:color w:val="404040" w:themeColor="text1" w:themeTint="BF"/>
          <w:sz w:val="28"/>
          <w:szCs w:val="28"/>
        </w:rPr>
        <w:t>河北省精准扶贫成效考核机制研究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203.</w:t>
      </w:r>
      <w:r w:rsidRPr="000405B2">
        <w:rPr>
          <w:rFonts w:ascii="Times New Roman" w:cs="Times New Roman"/>
          <w:color w:val="404040" w:themeColor="text1" w:themeTint="BF"/>
          <w:sz w:val="28"/>
          <w:szCs w:val="28"/>
        </w:rPr>
        <w:t>河北省健全脱贫推进机制研究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204.</w:t>
      </w:r>
      <w:r w:rsidRPr="000405B2">
        <w:rPr>
          <w:rFonts w:ascii="Times New Roman" w:cs="Times New Roman"/>
          <w:color w:val="404040" w:themeColor="text1" w:themeTint="BF"/>
          <w:sz w:val="28"/>
          <w:szCs w:val="28"/>
        </w:rPr>
        <w:t>河北省推进农村低保线与扶贫线</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两线合一</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205.</w:t>
      </w:r>
      <w:r w:rsidRPr="000405B2">
        <w:rPr>
          <w:rFonts w:ascii="Times New Roman" w:cs="Times New Roman"/>
          <w:color w:val="404040" w:themeColor="text1" w:themeTint="BF"/>
          <w:sz w:val="28"/>
          <w:szCs w:val="28"/>
        </w:rPr>
        <w:t>河北省加快构建全方位、立体化的公共安全网研究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206.</w:t>
      </w:r>
      <w:r w:rsidRPr="000405B2">
        <w:rPr>
          <w:rFonts w:ascii="Times New Roman" w:cs="Times New Roman"/>
          <w:color w:val="404040" w:themeColor="text1" w:themeTint="BF"/>
          <w:sz w:val="28"/>
          <w:szCs w:val="28"/>
        </w:rPr>
        <w:t>河北省加强防灾减灾和应急能力建设研究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207.</w:t>
      </w:r>
      <w:r w:rsidRPr="000405B2">
        <w:rPr>
          <w:rFonts w:ascii="Times New Roman" w:cs="Times New Roman"/>
          <w:color w:val="404040" w:themeColor="text1" w:themeTint="BF"/>
          <w:sz w:val="28"/>
          <w:szCs w:val="28"/>
        </w:rPr>
        <w:t>河北省强化食品药品安全政策保障体系研究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208.</w:t>
      </w:r>
      <w:r w:rsidRPr="000405B2">
        <w:rPr>
          <w:rFonts w:ascii="Times New Roman" w:cs="Times New Roman"/>
          <w:color w:val="404040" w:themeColor="text1" w:themeTint="BF"/>
          <w:sz w:val="28"/>
          <w:szCs w:val="28"/>
        </w:rPr>
        <w:t>河北省保就业促稳定思路与重点举措研究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209.</w:t>
      </w:r>
      <w:r w:rsidRPr="000405B2">
        <w:rPr>
          <w:rFonts w:ascii="Times New Roman" w:cs="Times New Roman"/>
          <w:color w:val="404040" w:themeColor="text1" w:themeTint="BF"/>
          <w:sz w:val="28"/>
          <w:szCs w:val="28"/>
        </w:rPr>
        <w:t>河北省深化考试招生制度改革研究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210.</w:t>
      </w:r>
      <w:r w:rsidRPr="000405B2">
        <w:rPr>
          <w:rFonts w:ascii="Times New Roman" w:cs="Times New Roman"/>
          <w:color w:val="404040" w:themeColor="text1" w:themeTint="BF"/>
          <w:sz w:val="28"/>
          <w:szCs w:val="28"/>
        </w:rPr>
        <w:t>河北省统一城乡义务教育经费保障机制研究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211.</w:t>
      </w:r>
      <w:r w:rsidRPr="000405B2">
        <w:rPr>
          <w:rFonts w:ascii="Times New Roman" w:cs="Times New Roman"/>
          <w:color w:val="404040" w:themeColor="text1" w:themeTint="BF"/>
          <w:sz w:val="28"/>
          <w:szCs w:val="28"/>
        </w:rPr>
        <w:t>河北省整合城乡居民基本医疗保险制度改革研究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212.</w:t>
      </w:r>
      <w:r w:rsidRPr="000405B2">
        <w:rPr>
          <w:rFonts w:ascii="Times New Roman" w:cs="Times New Roman"/>
          <w:color w:val="404040" w:themeColor="text1" w:themeTint="BF"/>
          <w:sz w:val="28"/>
          <w:szCs w:val="28"/>
        </w:rPr>
        <w:t>河北省深化县级和城市公立医院综合改革研究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213.</w:t>
      </w:r>
      <w:r w:rsidRPr="000405B2">
        <w:rPr>
          <w:rFonts w:ascii="Times New Roman" w:cs="Times New Roman"/>
          <w:color w:val="404040" w:themeColor="text1" w:themeTint="BF"/>
          <w:sz w:val="28"/>
          <w:szCs w:val="28"/>
        </w:rPr>
        <w:t>河北省实施基层卫生服务提升工程研究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214.</w:t>
      </w:r>
      <w:r w:rsidRPr="000405B2">
        <w:rPr>
          <w:rFonts w:ascii="Times New Roman" w:cs="Times New Roman"/>
          <w:color w:val="404040" w:themeColor="text1" w:themeTint="BF"/>
          <w:sz w:val="28"/>
          <w:szCs w:val="28"/>
        </w:rPr>
        <w:t>河北省推进分级诊疗措施研究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215.</w:t>
      </w:r>
      <w:r w:rsidRPr="000405B2">
        <w:rPr>
          <w:rFonts w:ascii="Times New Roman" w:cs="Times New Roman"/>
          <w:color w:val="404040" w:themeColor="text1" w:themeTint="BF"/>
          <w:sz w:val="28"/>
          <w:szCs w:val="28"/>
        </w:rPr>
        <w:t>河北省完善基本药物制度研究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216.</w:t>
      </w:r>
      <w:r w:rsidRPr="000405B2">
        <w:rPr>
          <w:rFonts w:ascii="Times New Roman" w:cs="Times New Roman"/>
          <w:color w:val="404040" w:themeColor="text1" w:themeTint="BF"/>
          <w:sz w:val="28"/>
          <w:szCs w:val="28"/>
        </w:rPr>
        <w:t>河北省完善基本养老金合理调整机制研究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217.</w:t>
      </w:r>
      <w:r w:rsidRPr="000405B2">
        <w:rPr>
          <w:rFonts w:ascii="Times New Roman" w:cs="Times New Roman"/>
          <w:color w:val="404040" w:themeColor="text1" w:themeTint="BF"/>
          <w:sz w:val="28"/>
          <w:szCs w:val="28"/>
        </w:rPr>
        <w:t>河北省推进机关事业单位养老保险制度改革研究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218.</w:t>
      </w:r>
      <w:r w:rsidRPr="000405B2">
        <w:rPr>
          <w:rFonts w:ascii="Times New Roman" w:cs="Times New Roman"/>
          <w:color w:val="404040" w:themeColor="text1" w:themeTint="BF"/>
          <w:sz w:val="28"/>
          <w:szCs w:val="28"/>
        </w:rPr>
        <w:t>河北省加快城乡养老服务机构建设研究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219.</w:t>
      </w:r>
      <w:r w:rsidRPr="000405B2">
        <w:rPr>
          <w:rFonts w:ascii="Times New Roman" w:cs="Times New Roman"/>
          <w:color w:val="404040" w:themeColor="text1" w:themeTint="BF"/>
          <w:sz w:val="28"/>
          <w:szCs w:val="28"/>
        </w:rPr>
        <w:t>河北省全面实施两孩政策研究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220.</w:t>
      </w:r>
      <w:r w:rsidRPr="000405B2">
        <w:rPr>
          <w:rFonts w:ascii="Times New Roman" w:cs="Times New Roman"/>
          <w:color w:val="404040" w:themeColor="text1" w:themeTint="BF"/>
          <w:sz w:val="28"/>
          <w:szCs w:val="28"/>
        </w:rPr>
        <w:t>河北省创新公共服务提供方式研究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221.</w:t>
      </w:r>
      <w:r w:rsidRPr="000405B2">
        <w:rPr>
          <w:rFonts w:ascii="Times New Roman" w:cs="Times New Roman"/>
          <w:color w:val="404040" w:themeColor="text1" w:themeTint="BF"/>
          <w:sz w:val="28"/>
          <w:szCs w:val="28"/>
        </w:rPr>
        <w:t>河北省发展特色产业促脱贫研究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222.</w:t>
      </w:r>
      <w:r w:rsidRPr="000405B2">
        <w:rPr>
          <w:rFonts w:ascii="Times New Roman" w:cs="Times New Roman"/>
          <w:color w:val="404040" w:themeColor="text1" w:themeTint="BF"/>
          <w:sz w:val="28"/>
          <w:szCs w:val="28"/>
        </w:rPr>
        <w:t>河北省加快创业就业促脱贫研究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223.</w:t>
      </w:r>
      <w:r w:rsidRPr="000405B2">
        <w:rPr>
          <w:rFonts w:ascii="Times New Roman" w:cs="Times New Roman"/>
          <w:color w:val="404040" w:themeColor="text1" w:themeTint="BF"/>
          <w:sz w:val="28"/>
          <w:szCs w:val="28"/>
        </w:rPr>
        <w:t>河北省实施教育医疗促脱贫研究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224.</w:t>
      </w:r>
      <w:r w:rsidRPr="000405B2">
        <w:rPr>
          <w:rFonts w:ascii="Times New Roman" w:cs="Times New Roman"/>
          <w:color w:val="404040" w:themeColor="text1" w:themeTint="BF"/>
          <w:sz w:val="28"/>
          <w:szCs w:val="28"/>
        </w:rPr>
        <w:t>河北省实施异地搬迁促脱贫研究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225.</w:t>
      </w:r>
      <w:r w:rsidRPr="000405B2">
        <w:rPr>
          <w:rFonts w:ascii="Times New Roman" w:cs="Times New Roman"/>
          <w:color w:val="404040" w:themeColor="text1" w:themeTint="BF"/>
          <w:sz w:val="28"/>
          <w:szCs w:val="28"/>
        </w:rPr>
        <w:t>河北省开展社会帮扶促脱贫研究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226.</w:t>
      </w:r>
      <w:r w:rsidRPr="000405B2">
        <w:rPr>
          <w:rFonts w:ascii="Times New Roman" w:cs="Times New Roman"/>
          <w:color w:val="404040" w:themeColor="text1" w:themeTint="BF"/>
          <w:sz w:val="28"/>
          <w:szCs w:val="28"/>
        </w:rPr>
        <w:t>河北省探索京津对口帮扶促脱贫研究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227.</w:t>
      </w:r>
      <w:r w:rsidRPr="000405B2">
        <w:rPr>
          <w:rFonts w:ascii="Times New Roman" w:cs="Times New Roman"/>
          <w:color w:val="404040" w:themeColor="text1" w:themeTint="BF"/>
          <w:sz w:val="28"/>
          <w:szCs w:val="28"/>
        </w:rPr>
        <w:t>河北省推进</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智能食药安全</w:t>
      </w:r>
      <w:r w:rsidRPr="000405B2">
        <w:rPr>
          <w:rFonts w:ascii="Times New Roman" w:hAnsi="Times New Roman" w:cs="Times New Roman"/>
          <w:color w:val="404040" w:themeColor="text1" w:themeTint="BF"/>
          <w:sz w:val="28"/>
          <w:szCs w:val="28"/>
        </w:rPr>
        <w:t>”</w:t>
      </w:r>
      <w:r w:rsidRPr="000405B2">
        <w:rPr>
          <w:rFonts w:ascii="Times New Roman" w:cs="Times New Roman"/>
          <w:color w:val="404040" w:themeColor="text1" w:themeTint="BF"/>
          <w:sz w:val="28"/>
          <w:szCs w:val="28"/>
        </w:rPr>
        <w:t>信息化和检验检测能力建设研究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228.</w:t>
      </w:r>
      <w:r w:rsidRPr="000405B2">
        <w:rPr>
          <w:rFonts w:ascii="Times New Roman" w:cs="Times New Roman"/>
          <w:color w:val="404040" w:themeColor="text1" w:themeTint="BF"/>
          <w:sz w:val="28"/>
          <w:szCs w:val="28"/>
        </w:rPr>
        <w:t>河北省强化财政金融风险防控思路与措施研究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229.</w:t>
      </w:r>
      <w:r w:rsidRPr="000405B2">
        <w:rPr>
          <w:rFonts w:ascii="Times New Roman" w:cs="Times New Roman"/>
          <w:color w:val="404040" w:themeColor="text1" w:themeTint="BF"/>
          <w:sz w:val="28"/>
          <w:szCs w:val="28"/>
        </w:rPr>
        <w:t>河北省深入开展重点高危行业和领域专项整治研究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230.</w:t>
      </w:r>
      <w:r w:rsidRPr="000405B2">
        <w:rPr>
          <w:rFonts w:ascii="Times New Roman" w:cs="Times New Roman"/>
          <w:color w:val="404040" w:themeColor="text1" w:themeTint="BF"/>
          <w:sz w:val="28"/>
          <w:szCs w:val="28"/>
        </w:rPr>
        <w:t>河北省完善重大决策社会稳定风险评估机制研究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cs="Times New Roman"/>
          <w:b/>
          <w:sz w:val="28"/>
          <w:szCs w:val="28"/>
        </w:rPr>
        <w:t>十、全面推进法治河北建设研究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231.</w:t>
      </w:r>
      <w:r w:rsidRPr="000405B2">
        <w:rPr>
          <w:rFonts w:ascii="Times New Roman" w:cs="Times New Roman"/>
          <w:color w:val="404040" w:themeColor="text1" w:themeTint="BF"/>
          <w:sz w:val="28"/>
          <w:szCs w:val="28"/>
        </w:rPr>
        <w:t>法治河北建设的顶层设计与战略部署研究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232.</w:t>
      </w:r>
      <w:r w:rsidRPr="000405B2">
        <w:rPr>
          <w:rFonts w:ascii="Times New Roman" w:cs="Times New Roman"/>
          <w:color w:val="404040" w:themeColor="text1" w:themeTint="BF"/>
          <w:sz w:val="28"/>
          <w:szCs w:val="28"/>
        </w:rPr>
        <w:t>河北省地方党委依法执政的实现路径研究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233.</w:t>
      </w:r>
      <w:r w:rsidRPr="000405B2">
        <w:rPr>
          <w:rFonts w:ascii="Times New Roman" w:cs="Times New Roman"/>
          <w:color w:val="404040" w:themeColor="text1" w:themeTint="BF"/>
          <w:sz w:val="28"/>
          <w:szCs w:val="28"/>
        </w:rPr>
        <w:t>加快建设河北省法治经济和法治社会研究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234.</w:t>
      </w:r>
      <w:r w:rsidRPr="000405B2">
        <w:rPr>
          <w:rFonts w:ascii="Times New Roman" w:cs="Times New Roman"/>
          <w:color w:val="404040" w:themeColor="text1" w:themeTint="BF"/>
          <w:sz w:val="28"/>
          <w:szCs w:val="28"/>
        </w:rPr>
        <w:t>河北省领导干部法治建设实绩考核制度研究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235.</w:t>
      </w:r>
      <w:r w:rsidRPr="000405B2">
        <w:rPr>
          <w:rFonts w:ascii="Times New Roman" w:cs="Times New Roman"/>
          <w:color w:val="404040" w:themeColor="text1" w:themeTint="BF"/>
          <w:sz w:val="28"/>
          <w:szCs w:val="28"/>
        </w:rPr>
        <w:t>推进河北省社会治理法治化问题研究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236.</w:t>
      </w:r>
      <w:r w:rsidRPr="000405B2">
        <w:rPr>
          <w:rFonts w:ascii="Times New Roman" w:cs="Times New Roman"/>
          <w:color w:val="404040" w:themeColor="text1" w:themeTint="BF"/>
          <w:sz w:val="28"/>
          <w:szCs w:val="28"/>
        </w:rPr>
        <w:t>河北省法治政府建设示范区问题研究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237.</w:t>
      </w:r>
      <w:r w:rsidRPr="000405B2">
        <w:rPr>
          <w:rFonts w:ascii="Times New Roman" w:cs="Times New Roman"/>
          <w:color w:val="404040" w:themeColor="text1" w:themeTint="BF"/>
          <w:sz w:val="28"/>
          <w:szCs w:val="28"/>
        </w:rPr>
        <w:t>实现河北省各级政府活动全面纳入法治轨道研究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238.</w:t>
      </w:r>
      <w:r w:rsidRPr="000405B2">
        <w:rPr>
          <w:rFonts w:ascii="Times New Roman" w:cs="Times New Roman"/>
          <w:color w:val="404040" w:themeColor="text1" w:themeTint="BF"/>
          <w:sz w:val="28"/>
          <w:szCs w:val="28"/>
        </w:rPr>
        <w:t>河北省各级政府权力、责任和负面清单制度研究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239.</w:t>
      </w:r>
      <w:r w:rsidRPr="000405B2">
        <w:rPr>
          <w:rFonts w:ascii="Times New Roman" w:cs="Times New Roman"/>
          <w:color w:val="404040" w:themeColor="text1" w:themeTint="BF"/>
          <w:sz w:val="28"/>
          <w:szCs w:val="28"/>
        </w:rPr>
        <w:t>河北省行政执法体制机制改革问题研究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240.</w:t>
      </w:r>
      <w:r w:rsidRPr="000405B2">
        <w:rPr>
          <w:rFonts w:ascii="Times New Roman" w:cs="Times New Roman"/>
          <w:color w:val="404040" w:themeColor="text1" w:themeTint="BF"/>
          <w:sz w:val="28"/>
          <w:szCs w:val="28"/>
        </w:rPr>
        <w:t>河北省地方人大常委会监督司法工作的路径研究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241.</w:t>
      </w:r>
      <w:r w:rsidRPr="000405B2">
        <w:rPr>
          <w:rFonts w:ascii="Times New Roman" w:cs="Times New Roman"/>
          <w:color w:val="404040" w:themeColor="text1" w:themeTint="BF"/>
          <w:sz w:val="28"/>
          <w:szCs w:val="28"/>
        </w:rPr>
        <w:t>河北省公共财政监督制度研究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242.</w:t>
      </w:r>
      <w:r w:rsidRPr="000405B2">
        <w:rPr>
          <w:rFonts w:ascii="Times New Roman" w:cs="Times New Roman"/>
          <w:color w:val="404040" w:themeColor="text1" w:themeTint="BF"/>
          <w:sz w:val="28"/>
          <w:szCs w:val="28"/>
        </w:rPr>
        <w:t>河北省地方立法体制改革问题研究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243.</w:t>
      </w:r>
      <w:r w:rsidRPr="000405B2">
        <w:rPr>
          <w:rFonts w:ascii="Times New Roman" w:cs="Times New Roman"/>
          <w:color w:val="404040" w:themeColor="text1" w:themeTint="BF"/>
          <w:sz w:val="28"/>
          <w:szCs w:val="28"/>
        </w:rPr>
        <w:t>有效提升河北省地方立法质量问题研究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244.</w:t>
      </w:r>
      <w:r w:rsidRPr="000405B2">
        <w:rPr>
          <w:rFonts w:ascii="Times New Roman" w:cs="Times New Roman"/>
          <w:color w:val="404040" w:themeColor="text1" w:themeTint="BF"/>
          <w:sz w:val="28"/>
          <w:szCs w:val="28"/>
        </w:rPr>
        <w:t>河北省地方立法评估制度构建研究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245.</w:t>
      </w:r>
      <w:r w:rsidRPr="000405B2">
        <w:rPr>
          <w:rFonts w:ascii="Times New Roman" w:cs="Times New Roman"/>
          <w:color w:val="404040" w:themeColor="text1" w:themeTint="BF"/>
          <w:sz w:val="28"/>
          <w:szCs w:val="28"/>
        </w:rPr>
        <w:t>河北省地方性法规与地方政府规章的立法事权划分研究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246.</w:t>
      </w:r>
      <w:r w:rsidRPr="000405B2">
        <w:rPr>
          <w:rFonts w:ascii="Times New Roman" w:cs="Times New Roman"/>
          <w:color w:val="404040" w:themeColor="text1" w:themeTint="BF"/>
          <w:sz w:val="28"/>
          <w:szCs w:val="28"/>
        </w:rPr>
        <w:t>河北省完善行政执法与刑事司法衔接研究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247.</w:t>
      </w:r>
      <w:r w:rsidRPr="000405B2">
        <w:rPr>
          <w:rFonts w:ascii="Times New Roman" w:cs="Times New Roman"/>
          <w:color w:val="404040" w:themeColor="text1" w:themeTint="BF"/>
          <w:sz w:val="28"/>
          <w:szCs w:val="28"/>
        </w:rPr>
        <w:t>河北省新型城镇化进程中的法律问题研究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248.</w:t>
      </w:r>
      <w:r w:rsidRPr="000405B2">
        <w:rPr>
          <w:rFonts w:ascii="Times New Roman" w:cs="Times New Roman"/>
          <w:color w:val="404040" w:themeColor="text1" w:themeTint="BF"/>
          <w:sz w:val="28"/>
          <w:szCs w:val="28"/>
        </w:rPr>
        <w:t>河北省政府补贴的法律规制研究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249.</w:t>
      </w:r>
      <w:r w:rsidRPr="000405B2">
        <w:rPr>
          <w:rFonts w:ascii="Times New Roman" w:cs="Times New Roman"/>
          <w:color w:val="404040" w:themeColor="text1" w:themeTint="BF"/>
          <w:sz w:val="28"/>
          <w:szCs w:val="28"/>
        </w:rPr>
        <w:t>河北省出租车市场竞争的法律规制研究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250.</w:t>
      </w:r>
      <w:r w:rsidRPr="000405B2">
        <w:rPr>
          <w:rFonts w:ascii="Times New Roman" w:cs="Times New Roman"/>
          <w:color w:val="404040" w:themeColor="text1" w:themeTint="BF"/>
          <w:sz w:val="28"/>
          <w:szCs w:val="28"/>
        </w:rPr>
        <w:t>河北省局部地区非法集资屡禁不止的成因及法律对策研究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251.</w:t>
      </w:r>
      <w:r w:rsidRPr="000405B2">
        <w:rPr>
          <w:rFonts w:ascii="Times New Roman" w:cs="Times New Roman"/>
          <w:color w:val="404040" w:themeColor="text1" w:themeTint="BF"/>
          <w:sz w:val="28"/>
          <w:szCs w:val="28"/>
        </w:rPr>
        <w:t>河北省农村法律服务现状调查及其对策研究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252.</w:t>
      </w:r>
      <w:r w:rsidRPr="000405B2">
        <w:rPr>
          <w:rFonts w:ascii="Times New Roman" w:cs="Times New Roman"/>
          <w:color w:val="404040" w:themeColor="text1" w:themeTint="BF"/>
          <w:sz w:val="28"/>
          <w:szCs w:val="28"/>
        </w:rPr>
        <w:t>河北省慈善事业立法问题研究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253.</w:t>
      </w:r>
      <w:r w:rsidRPr="000405B2">
        <w:rPr>
          <w:rFonts w:ascii="Times New Roman" w:cs="Times New Roman"/>
          <w:color w:val="404040" w:themeColor="text1" w:themeTint="BF"/>
          <w:sz w:val="28"/>
          <w:szCs w:val="28"/>
        </w:rPr>
        <w:t>河北省房屋租赁管理及立法研究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254.</w:t>
      </w:r>
      <w:r w:rsidRPr="000405B2">
        <w:rPr>
          <w:rFonts w:ascii="Times New Roman" w:cs="Times New Roman"/>
          <w:color w:val="404040" w:themeColor="text1" w:themeTint="BF"/>
          <w:sz w:val="28"/>
          <w:szCs w:val="28"/>
        </w:rPr>
        <w:t>河北省物业服务管理及立法研究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255.</w:t>
      </w:r>
      <w:r w:rsidRPr="000405B2">
        <w:rPr>
          <w:rFonts w:ascii="Times New Roman" w:cs="Times New Roman"/>
          <w:color w:val="404040" w:themeColor="text1" w:themeTint="BF"/>
          <w:sz w:val="28"/>
          <w:szCs w:val="28"/>
        </w:rPr>
        <w:t>移动互联网环境下的河北省知识产权保护问题研究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256.</w:t>
      </w:r>
      <w:r w:rsidRPr="000405B2">
        <w:rPr>
          <w:rFonts w:ascii="Times New Roman" w:cs="Times New Roman"/>
          <w:color w:val="404040" w:themeColor="text1" w:themeTint="BF"/>
          <w:sz w:val="28"/>
          <w:szCs w:val="28"/>
        </w:rPr>
        <w:t>河北省不动产统一登记制度研究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257.</w:t>
      </w:r>
      <w:r w:rsidRPr="000405B2">
        <w:rPr>
          <w:rFonts w:ascii="Times New Roman" w:cs="Times New Roman"/>
          <w:color w:val="404040" w:themeColor="text1" w:themeTint="BF"/>
          <w:sz w:val="28"/>
          <w:szCs w:val="28"/>
        </w:rPr>
        <w:t>河北省司法管理体制改革研究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258.</w:t>
      </w:r>
      <w:r w:rsidRPr="000405B2">
        <w:rPr>
          <w:rFonts w:ascii="Times New Roman" w:hAnsi="Times New Roman" w:cs="Times New Roman"/>
          <w:color w:val="404040" w:themeColor="text1" w:themeTint="BF"/>
          <w:sz w:val="28"/>
          <w:szCs w:val="28"/>
        </w:rPr>
        <w:t>河北省法官流失和基层法院法官生存状况实证研究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259.</w:t>
      </w:r>
      <w:r w:rsidRPr="000405B2">
        <w:rPr>
          <w:rFonts w:ascii="Times New Roman" w:hAnsi="Times New Roman" w:cs="Times New Roman"/>
          <w:color w:val="404040" w:themeColor="text1" w:themeTint="BF"/>
          <w:sz w:val="28"/>
          <w:szCs w:val="28"/>
        </w:rPr>
        <w:t>河北省陪审员制度试点改革状况实证研究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260.</w:t>
      </w:r>
      <w:r w:rsidRPr="000405B2">
        <w:rPr>
          <w:rFonts w:ascii="Times New Roman" w:hAnsi="Times New Roman" w:cs="Times New Roman"/>
          <w:color w:val="404040" w:themeColor="text1" w:themeTint="BF"/>
          <w:sz w:val="28"/>
          <w:szCs w:val="28"/>
        </w:rPr>
        <w:t>河北省政府拍卖、司法拍卖实施状况评估研究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261.</w:t>
      </w:r>
      <w:r w:rsidRPr="000405B2">
        <w:rPr>
          <w:rFonts w:ascii="Times New Roman" w:hAnsi="Times New Roman" w:cs="Times New Roman"/>
          <w:color w:val="404040" w:themeColor="text1" w:themeTint="BF"/>
          <w:sz w:val="28"/>
          <w:szCs w:val="28"/>
        </w:rPr>
        <w:t>河北省环境风险预防与环境损害责任追究制度研究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262.</w:t>
      </w:r>
      <w:r w:rsidRPr="000405B2">
        <w:rPr>
          <w:rFonts w:ascii="Times New Roman" w:hAnsi="Times New Roman" w:cs="Times New Roman"/>
          <w:color w:val="404040" w:themeColor="text1" w:themeTint="BF"/>
          <w:sz w:val="28"/>
          <w:szCs w:val="28"/>
        </w:rPr>
        <w:t>河北省完善社会治安综合治理机制研究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263.</w:t>
      </w:r>
      <w:r w:rsidRPr="000405B2">
        <w:rPr>
          <w:rFonts w:ascii="Times New Roman" w:hAnsi="Times New Roman" w:cs="Times New Roman"/>
          <w:color w:val="404040" w:themeColor="text1" w:themeTint="BF"/>
          <w:sz w:val="28"/>
          <w:szCs w:val="28"/>
        </w:rPr>
        <w:t>河北省改进信访工作措施研究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hAnsi="Times New Roman" w:cs="Times New Roman"/>
          <w:b/>
          <w:sz w:val="28"/>
          <w:szCs w:val="28"/>
        </w:rPr>
        <w:t>十一、全面解放思想研究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264.</w:t>
      </w:r>
      <w:r w:rsidRPr="000405B2">
        <w:rPr>
          <w:rFonts w:ascii="Times New Roman" w:hAnsi="Times New Roman" w:cs="Times New Roman"/>
          <w:color w:val="404040" w:themeColor="text1" w:themeTint="BF"/>
          <w:sz w:val="28"/>
          <w:szCs w:val="28"/>
        </w:rPr>
        <w:t>习近平总书记系列重要讲话对河北省重大意义研究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265.</w:t>
      </w:r>
      <w:r w:rsidRPr="000405B2">
        <w:rPr>
          <w:rFonts w:ascii="Times New Roman" w:hAnsi="Times New Roman" w:cs="Times New Roman"/>
          <w:color w:val="404040" w:themeColor="text1" w:themeTint="BF"/>
          <w:sz w:val="28"/>
          <w:szCs w:val="28"/>
        </w:rPr>
        <w:t>河北省做好</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解放思想、抢抓机遇、奋发有为、协同发展</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大讨论工作重点措施研究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266.</w:t>
      </w:r>
      <w:r w:rsidRPr="000405B2">
        <w:rPr>
          <w:rFonts w:ascii="Times New Roman" w:hAnsi="Times New Roman" w:cs="Times New Roman"/>
          <w:color w:val="404040" w:themeColor="text1" w:themeTint="BF"/>
          <w:sz w:val="28"/>
          <w:szCs w:val="28"/>
        </w:rPr>
        <w:t>以解放思想大讨论活动调动发展积极性、凝聚发展共识研究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267.</w:t>
      </w:r>
      <w:r w:rsidRPr="000405B2">
        <w:rPr>
          <w:rFonts w:ascii="Times New Roman" w:hAnsi="Times New Roman" w:cs="Times New Roman"/>
          <w:color w:val="404040" w:themeColor="text1" w:themeTint="BF"/>
          <w:sz w:val="28"/>
          <w:szCs w:val="28"/>
        </w:rPr>
        <w:t>破除畏难等靠的情绪、树立锐意进取的意识研究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268.</w:t>
      </w:r>
      <w:r w:rsidRPr="000405B2">
        <w:rPr>
          <w:rFonts w:ascii="Times New Roman" w:hAnsi="Times New Roman" w:cs="Times New Roman"/>
          <w:color w:val="404040" w:themeColor="text1" w:themeTint="BF"/>
          <w:sz w:val="28"/>
          <w:szCs w:val="28"/>
        </w:rPr>
        <w:t>破除精力分散的倾向、树立加快发展的意识研究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269.</w:t>
      </w:r>
      <w:r w:rsidRPr="000405B2">
        <w:rPr>
          <w:rFonts w:ascii="Times New Roman" w:hAnsi="Times New Roman" w:cs="Times New Roman"/>
          <w:color w:val="404040" w:themeColor="text1" w:themeTint="BF"/>
          <w:sz w:val="28"/>
          <w:szCs w:val="28"/>
        </w:rPr>
        <w:t>破除资源依赖的定势、树立转型发展的意识研究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270.</w:t>
      </w:r>
      <w:r w:rsidRPr="000405B2">
        <w:rPr>
          <w:rFonts w:ascii="Times New Roman" w:hAnsi="Times New Roman" w:cs="Times New Roman"/>
          <w:color w:val="404040" w:themeColor="text1" w:themeTint="BF"/>
          <w:sz w:val="28"/>
          <w:szCs w:val="28"/>
        </w:rPr>
        <w:t>破除无所作为的状态、树立勇于担当的意识研究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271.</w:t>
      </w:r>
      <w:r w:rsidRPr="000405B2">
        <w:rPr>
          <w:rFonts w:ascii="Times New Roman" w:hAnsi="Times New Roman" w:cs="Times New Roman"/>
          <w:color w:val="404040" w:themeColor="text1" w:themeTint="BF"/>
          <w:sz w:val="28"/>
          <w:szCs w:val="28"/>
        </w:rPr>
        <w:t>破除大而化之的习惯、树立精准发力的意识研究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272.</w:t>
      </w:r>
      <w:r w:rsidRPr="000405B2">
        <w:rPr>
          <w:rFonts w:ascii="Times New Roman" w:hAnsi="Times New Roman" w:cs="Times New Roman"/>
          <w:color w:val="404040" w:themeColor="text1" w:themeTint="BF"/>
          <w:sz w:val="28"/>
          <w:szCs w:val="28"/>
        </w:rPr>
        <w:t>破除封闭保守的思想、树立开放创新的意识研究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273.</w:t>
      </w:r>
      <w:r w:rsidRPr="000405B2">
        <w:rPr>
          <w:rFonts w:ascii="Times New Roman" w:hAnsi="Times New Roman" w:cs="Times New Roman"/>
          <w:color w:val="404040" w:themeColor="text1" w:themeTint="BF"/>
          <w:sz w:val="28"/>
          <w:szCs w:val="28"/>
        </w:rPr>
        <w:t>破除计划经济的思维、树立市场经济的意识研究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274.</w:t>
      </w:r>
      <w:r w:rsidRPr="000405B2">
        <w:rPr>
          <w:rFonts w:ascii="Times New Roman" w:hAnsi="Times New Roman" w:cs="Times New Roman"/>
          <w:color w:val="404040" w:themeColor="text1" w:themeTint="BF"/>
          <w:sz w:val="28"/>
          <w:szCs w:val="28"/>
        </w:rPr>
        <w:t>破除急功近利的心态、树立久久为功的意识研究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hAnsi="Times New Roman" w:cs="Times New Roman"/>
          <w:b/>
          <w:sz w:val="28"/>
          <w:szCs w:val="28"/>
        </w:rPr>
        <w:t>十二、全面加强党的建设研究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275.</w:t>
      </w:r>
      <w:r w:rsidRPr="000405B2">
        <w:rPr>
          <w:rFonts w:ascii="Times New Roman" w:hAnsi="Times New Roman" w:cs="Times New Roman"/>
          <w:color w:val="404040" w:themeColor="text1" w:themeTint="BF"/>
          <w:sz w:val="28"/>
          <w:szCs w:val="28"/>
        </w:rPr>
        <w:t>中国共产党廉洁自律准则贯彻落实机制研究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276.</w:t>
      </w:r>
      <w:r w:rsidRPr="000405B2">
        <w:rPr>
          <w:rFonts w:ascii="Times New Roman" w:hAnsi="Times New Roman" w:cs="Times New Roman"/>
          <w:color w:val="404040" w:themeColor="text1" w:themeTint="BF"/>
          <w:sz w:val="28"/>
          <w:szCs w:val="28"/>
        </w:rPr>
        <w:t>中国共产党纪律处分条例贯彻落实机制研究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277.</w:t>
      </w:r>
      <w:r w:rsidRPr="000405B2">
        <w:rPr>
          <w:rFonts w:ascii="Times New Roman" w:hAnsi="Times New Roman" w:cs="Times New Roman"/>
          <w:color w:val="404040" w:themeColor="text1" w:themeTint="BF"/>
          <w:sz w:val="28"/>
          <w:szCs w:val="28"/>
        </w:rPr>
        <w:t>河北省党内法规建设研究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278.</w:t>
      </w:r>
      <w:r w:rsidRPr="000405B2">
        <w:rPr>
          <w:rFonts w:ascii="Times New Roman" w:hAnsi="Times New Roman" w:cs="Times New Roman"/>
          <w:color w:val="404040" w:themeColor="text1" w:themeTint="BF"/>
          <w:sz w:val="28"/>
          <w:szCs w:val="28"/>
        </w:rPr>
        <w:t>强化领导干部责任担当机制研究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279.</w:t>
      </w:r>
      <w:r w:rsidRPr="000405B2">
        <w:rPr>
          <w:rFonts w:ascii="Times New Roman" w:hAnsi="Times New Roman" w:cs="Times New Roman"/>
          <w:color w:val="404040" w:themeColor="text1" w:themeTint="BF"/>
          <w:sz w:val="28"/>
          <w:szCs w:val="28"/>
        </w:rPr>
        <w:t>树立正确用人导向、优化政治生态环境研究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280.</w:t>
      </w:r>
      <w:r w:rsidRPr="000405B2">
        <w:rPr>
          <w:rFonts w:ascii="Times New Roman" w:hAnsi="Times New Roman" w:cs="Times New Roman"/>
          <w:color w:val="404040" w:themeColor="text1" w:themeTint="BF"/>
          <w:sz w:val="28"/>
          <w:szCs w:val="28"/>
        </w:rPr>
        <w:t>提高领导干部领导经济社会发展能力研究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281.</w:t>
      </w:r>
      <w:r w:rsidRPr="000405B2">
        <w:rPr>
          <w:rFonts w:ascii="Times New Roman" w:hAnsi="Times New Roman" w:cs="Times New Roman"/>
          <w:color w:val="404040" w:themeColor="text1" w:themeTint="BF"/>
          <w:sz w:val="28"/>
          <w:szCs w:val="28"/>
        </w:rPr>
        <w:t>加强领导班子团结、增强凝聚力和战斗力研究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282.</w:t>
      </w:r>
      <w:r w:rsidRPr="000405B2">
        <w:rPr>
          <w:rFonts w:ascii="Times New Roman" w:hAnsi="Times New Roman" w:cs="Times New Roman"/>
          <w:color w:val="404040" w:themeColor="text1" w:themeTint="BF"/>
          <w:sz w:val="28"/>
          <w:szCs w:val="28"/>
        </w:rPr>
        <w:t>深入开展</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三严三实</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专题教育理论与实践活动研究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283.</w:t>
      </w:r>
      <w:r w:rsidRPr="000405B2">
        <w:rPr>
          <w:rFonts w:ascii="Times New Roman" w:hAnsi="Times New Roman" w:cs="Times New Roman"/>
          <w:color w:val="404040" w:themeColor="text1" w:themeTint="BF"/>
          <w:sz w:val="28"/>
          <w:szCs w:val="28"/>
        </w:rPr>
        <w:t>坚持不懈纠正</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四风</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问题研究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284.</w:t>
      </w:r>
      <w:r w:rsidRPr="000405B2">
        <w:rPr>
          <w:rFonts w:ascii="Times New Roman" w:hAnsi="Times New Roman" w:cs="Times New Roman"/>
          <w:color w:val="404040" w:themeColor="text1" w:themeTint="BF"/>
          <w:sz w:val="28"/>
          <w:szCs w:val="28"/>
        </w:rPr>
        <w:t>深入推进巡视监督全覆盖研究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285.</w:t>
      </w:r>
      <w:r w:rsidRPr="000405B2">
        <w:rPr>
          <w:rFonts w:ascii="Times New Roman" w:hAnsi="Times New Roman" w:cs="Times New Roman"/>
          <w:color w:val="404040" w:themeColor="text1" w:themeTint="BF"/>
          <w:sz w:val="28"/>
          <w:szCs w:val="28"/>
        </w:rPr>
        <w:t>党员干部树立和践行正确的世界观、权力观、事业观研究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286.</w:t>
      </w:r>
      <w:r w:rsidRPr="000405B2">
        <w:rPr>
          <w:rFonts w:ascii="Times New Roman" w:hAnsi="Times New Roman" w:cs="Times New Roman"/>
          <w:color w:val="404040" w:themeColor="text1" w:themeTint="BF"/>
          <w:sz w:val="28"/>
          <w:szCs w:val="28"/>
        </w:rPr>
        <w:t>党员干部正确使用权利、干干净净做人做事研究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287.</w:t>
      </w:r>
      <w:r w:rsidRPr="000405B2">
        <w:rPr>
          <w:rFonts w:ascii="Times New Roman" w:hAnsi="Times New Roman" w:cs="Times New Roman"/>
          <w:color w:val="404040" w:themeColor="text1" w:themeTint="BF"/>
          <w:sz w:val="28"/>
          <w:szCs w:val="28"/>
        </w:rPr>
        <w:t>党员干部转变领导作风、夙兴夜寐做好本职工作研究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288.</w:t>
      </w:r>
      <w:r w:rsidRPr="000405B2">
        <w:rPr>
          <w:rFonts w:ascii="Times New Roman" w:hAnsi="Times New Roman" w:cs="Times New Roman"/>
          <w:color w:val="404040" w:themeColor="text1" w:themeTint="BF"/>
          <w:sz w:val="28"/>
          <w:szCs w:val="28"/>
        </w:rPr>
        <w:t>新常态下全省党员干部树立新思维研究</w:t>
      </w:r>
    </w:p>
    <w:p w:rsidR="008A5E30" w:rsidRPr="000405B2" w:rsidRDefault="008A5E30" w:rsidP="000405B2">
      <w:pPr>
        <w:spacing w:line="460" w:lineRule="exact"/>
        <w:rPr>
          <w:rFonts w:ascii="Times New Roman" w:hAnsi="Times New Roman" w:cs="Times New Roman"/>
          <w:b/>
          <w:sz w:val="28"/>
          <w:szCs w:val="28"/>
        </w:rPr>
      </w:pPr>
      <w:r w:rsidRPr="000405B2">
        <w:rPr>
          <w:rFonts w:ascii="Times New Roman" w:hAnsi="Times New Roman" w:cs="Times New Roman"/>
          <w:b/>
          <w:sz w:val="28"/>
          <w:szCs w:val="28"/>
        </w:rPr>
        <w:t>十三、宣传思想文化工作研究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289.</w:t>
      </w:r>
      <w:r w:rsidRPr="000405B2">
        <w:rPr>
          <w:rFonts w:ascii="Times New Roman" w:hAnsi="Times New Roman" w:cs="Times New Roman"/>
          <w:color w:val="404040" w:themeColor="text1" w:themeTint="BF"/>
          <w:sz w:val="28"/>
          <w:szCs w:val="28"/>
        </w:rPr>
        <w:t>落实好党委（党组）意识形态工作责任制，牢牢掌握意识形态领域主动权研究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290.</w:t>
      </w:r>
      <w:r w:rsidRPr="000405B2">
        <w:rPr>
          <w:rFonts w:ascii="Times New Roman" w:hAnsi="Times New Roman" w:cs="Times New Roman"/>
          <w:color w:val="404040" w:themeColor="text1" w:themeTint="BF"/>
          <w:sz w:val="28"/>
          <w:szCs w:val="28"/>
        </w:rPr>
        <w:t>履行围绕中心、服务大局基本职责，提高宣传思想文化工作在全局工作中的贡献率研究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291.</w:t>
      </w:r>
      <w:r w:rsidRPr="000405B2">
        <w:rPr>
          <w:rFonts w:ascii="Times New Roman" w:hAnsi="Times New Roman" w:cs="Times New Roman"/>
          <w:color w:val="404040" w:themeColor="text1" w:themeTint="BF"/>
          <w:sz w:val="28"/>
          <w:szCs w:val="28"/>
        </w:rPr>
        <w:t>深化社会主义核心价值观建设和中国梦宣传教育，更好地凝魂聚气、强基固本研究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292.</w:t>
      </w:r>
      <w:r w:rsidRPr="000405B2">
        <w:rPr>
          <w:rFonts w:ascii="Times New Roman" w:hAnsi="Times New Roman" w:cs="Times New Roman"/>
          <w:color w:val="404040" w:themeColor="text1" w:themeTint="BF"/>
          <w:sz w:val="28"/>
          <w:szCs w:val="28"/>
        </w:rPr>
        <w:t>深化文化体制机制改革，增强河北文化发展的持久动力研究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293.</w:t>
      </w:r>
      <w:r w:rsidRPr="000405B2">
        <w:rPr>
          <w:rFonts w:ascii="Times New Roman" w:hAnsi="Times New Roman" w:cs="Times New Roman"/>
          <w:color w:val="404040" w:themeColor="text1" w:themeTint="BF"/>
          <w:sz w:val="28"/>
          <w:szCs w:val="28"/>
        </w:rPr>
        <w:t>突出河北特色，不断推动河北文艺繁荣发展研究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294.</w:t>
      </w:r>
      <w:r w:rsidRPr="000405B2">
        <w:rPr>
          <w:rFonts w:ascii="Times New Roman" w:hAnsi="Times New Roman" w:cs="Times New Roman"/>
          <w:color w:val="404040" w:themeColor="text1" w:themeTint="BF"/>
          <w:sz w:val="28"/>
          <w:szCs w:val="28"/>
        </w:rPr>
        <w:t>增强公共文化产品和服务的供给能力，进一步保障和改善文化民生研究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295.</w:t>
      </w:r>
      <w:r w:rsidRPr="000405B2">
        <w:rPr>
          <w:rFonts w:ascii="Times New Roman" w:hAnsi="Times New Roman" w:cs="Times New Roman"/>
          <w:color w:val="404040" w:themeColor="text1" w:themeTint="BF"/>
          <w:sz w:val="28"/>
          <w:szCs w:val="28"/>
        </w:rPr>
        <w:t>补齐文化产业发展短板，尽快把文化产业打造成河北支柱产业研究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296.</w:t>
      </w:r>
      <w:r w:rsidRPr="000405B2">
        <w:rPr>
          <w:rFonts w:ascii="Times New Roman" w:hAnsi="Times New Roman" w:cs="Times New Roman"/>
          <w:color w:val="404040" w:themeColor="text1" w:themeTint="BF"/>
          <w:sz w:val="28"/>
          <w:szCs w:val="28"/>
        </w:rPr>
        <w:t>抓住精神文明创新载体，提升全省人民文明素养和社会文明程度研究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297.</w:t>
      </w:r>
      <w:r w:rsidRPr="000405B2">
        <w:rPr>
          <w:rFonts w:ascii="Times New Roman" w:hAnsi="Times New Roman" w:cs="Times New Roman"/>
          <w:color w:val="404040" w:themeColor="text1" w:themeTint="BF"/>
          <w:sz w:val="28"/>
          <w:szCs w:val="28"/>
        </w:rPr>
        <w:t>加大创新力度，提升宣传思想文化工作的质量和水平研究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298.</w:t>
      </w:r>
      <w:r w:rsidRPr="000405B2">
        <w:rPr>
          <w:rFonts w:ascii="Times New Roman" w:hAnsi="Times New Roman" w:cs="Times New Roman"/>
          <w:color w:val="404040" w:themeColor="text1" w:themeTint="BF"/>
          <w:sz w:val="28"/>
          <w:szCs w:val="28"/>
        </w:rPr>
        <w:t>落实</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严、实</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要求，锻造一支忠诚、干净、担当、实干的宣传队伍研究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299.</w:t>
      </w:r>
      <w:r w:rsidRPr="000405B2">
        <w:rPr>
          <w:rFonts w:ascii="Times New Roman" w:hAnsi="Times New Roman" w:cs="Times New Roman"/>
          <w:color w:val="404040" w:themeColor="text1" w:themeTint="BF"/>
          <w:sz w:val="28"/>
          <w:szCs w:val="28"/>
        </w:rPr>
        <w:t>建设</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经济强省</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宣传路径研究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300.</w:t>
      </w:r>
      <w:r w:rsidRPr="000405B2">
        <w:rPr>
          <w:rFonts w:ascii="Times New Roman" w:hAnsi="Times New Roman" w:cs="Times New Roman"/>
          <w:color w:val="404040" w:themeColor="text1" w:themeTint="BF"/>
          <w:sz w:val="28"/>
          <w:szCs w:val="28"/>
        </w:rPr>
        <w:t>建设</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美丽河北</w:t>
      </w:r>
      <w:r w:rsidRPr="000405B2">
        <w:rPr>
          <w:rFonts w:ascii="Times New Roman" w:hAnsi="Times New Roman" w:cs="Times New Roman"/>
          <w:color w:val="404040" w:themeColor="text1" w:themeTint="BF"/>
          <w:sz w:val="28"/>
          <w:szCs w:val="28"/>
        </w:rPr>
        <w:t>”</w:t>
      </w:r>
      <w:r w:rsidRPr="000405B2">
        <w:rPr>
          <w:rFonts w:ascii="Times New Roman" w:hAnsi="Times New Roman" w:cs="Times New Roman"/>
          <w:color w:val="404040" w:themeColor="text1" w:themeTint="BF"/>
          <w:sz w:val="28"/>
          <w:szCs w:val="28"/>
        </w:rPr>
        <w:t>宣传路径研究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301.</w:t>
      </w:r>
      <w:r w:rsidRPr="000405B2">
        <w:rPr>
          <w:rFonts w:ascii="Times New Roman" w:hAnsi="Times New Roman" w:cs="Times New Roman"/>
          <w:color w:val="404040" w:themeColor="text1" w:themeTint="BF"/>
          <w:sz w:val="28"/>
          <w:szCs w:val="28"/>
        </w:rPr>
        <w:t>河北省大力发展文化产业政策扶持与市场培育研究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302.</w:t>
      </w:r>
      <w:r w:rsidRPr="000405B2">
        <w:rPr>
          <w:rFonts w:ascii="Times New Roman" w:hAnsi="Times New Roman" w:cs="Times New Roman"/>
          <w:color w:val="404040" w:themeColor="text1" w:themeTint="BF"/>
          <w:sz w:val="28"/>
          <w:szCs w:val="28"/>
        </w:rPr>
        <w:t>加快构建现代公共文化服务体系研究</w:t>
      </w:r>
    </w:p>
    <w:p w:rsidR="008A5E30" w:rsidRPr="000405B2" w:rsidRDefault="008A5E30" w:rsidP="000405B2">
      <w:pPr>
        <w:spacing w:line="460" w:lineRule="exact"/>
        <w:ind w:firstLineChars="200" w:firstLine="560"/>
        <w:rPr>
          <w:rFonts w:ascii="Times New Roman" w:hAnsi="Times New Roman" w:cs="Times New Roman"/>
          <w:color w:val="404040" w:themeColor="text1" w:themeTint="BF"/>
          <w:sz w:val="28"/>
          <w:szCs w:val="28"/>
        </w:rPr>
      </w:pPr>
      <w:r w:rsidRPr="000405B2">
        <w:rPr>
          <w:rFonts w:ascii="Times New Roman" w:hAnsi="Times New Roman" w:cs="Times New Roman"/>
          <w:color w:val="404040" w:themeColor="text1" w:themeTint="BF"/>
          <w:sz w:val="28"/>
          <w:szCs w:val="28"/>
        </w:rPr>
        <w:t>303.</w:t>
      </w:r>
      <w:r w:rsidRPr="000405B2">
        <w:rPr>
          <w:rFonts w:ascii="Times New Roman" w:hAnsi="Times New Roman" w:cs="Times New Roman"/>
          <w:color w:val="404040" w:themeColor="text1" w:themeTint="BF"/>
          <w:sz w:val="28"/>
          <w:szCs w:val="28"/>
        </w:rPr>
        <w:t>传统媒体与新兴媒体融合发展研究</w:t>
      </w:r>
    </w:p>
    <w:p w:rsidR="00E877CA" w:rsidRPr="000405B2" w:rsidRDefault="00E877CA" w:rsidP="000405B2">
      <w:pPr>
        <w:spacing w:line="460" w:lineRule="exact"/>
        <w:ind w:firstLineChars="200" w:firstLine="560"/>
        <w:rPr>
          <w:rFonts w:ascii="Times New Roman" w:hAnsi="Times New Roman" w:cs="Times New Roman"/>
          <w:sz w:val="28"/>
          <w:szCs w:val="28"/>
        </w:rPr>
      </w:pPr>
    </w:p>
    <w:sectPr w:rsidR="00E877CA" w:rsidRPr="000405B2" w:rsidSect="000405B2">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3FA3" w:rsidRDefault="00573FA3" w:rsidP="000405B2">
      <w:r>
        <w:separator/>
      </w:r>
    </w:p>
  </w:endnote>
  <w:endnote w:type="continuationSeparator" w:id="1">
    <w:p w:rsidR="00573FA3" w:rsidRDefault="00573FA3" w:rsidP="000405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3FA3" w:rsidRDefault="00573FA3" w:rsidP="000405B2">
      <w:r>
        <w:separator/>
      </w:r>
    </w:p>
  </w:footnote>
  <w:footnote w:type="continuationSeparator" w:id="1">
    <w:p w:rsidR="00573FA3" w:rsidRDefault="00573FA3" w:rsidP="000405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A5E30"/>
    <w:rsid w:val="000405B2"/>
    <w:rsid w:val="00573FA3"/>
    <w:rsid w:val="00894DA5"/>
    <w:rsid w:val="008A5E30"/>
    <w:rsid w:val="00E877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5E3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05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05B2"/>
    <w:rPr>
      <w:sz w:val="18"/>
      <w:szCs w:val="18"/>
    </w:rPr>
  </w:style>
  <w:style w:type="paragraph" w:styleId="a4">
    <w:name w:val="footer"/>
    <w:basedOn w:val="a"/>
    <w:link w:val="Char0"/>
    <w:uiPriority w:val="99"/>
    <w:semiHidden/>
    <w:unhideWhenUsed/>
    <w:rsid w:val="000405B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405B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1163</Words>
  <Characters>6631</Characters>
  <Application>Microsoft Office Word</Application>
  <DocSecurity>0</DocSecurity>
  <Lines>55</Lines>
  <Paragraphs>15</Paragraphs>
  <ScaleCrop>false</ScaleCrop>
  <Company/>
  <LinksUpToDate>false</LinksUpToDate>
  <CharactersWithSpaces>7779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2016-01-15T01:43:00Z</dcterms:created>
  <dcterms:modified xsi:type="dcterms:W3CDTF">2016-01-15T07:04:00Z</dcterms:modified>
</cp:coreProperties>
</file>