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8C5" w:rsidRDefault="008968C5" w:rsidP="008968C5">
      <w:pPr>
        <w:ind w:firstLineChars="495" w:firstLine="1584"/>
        <w:rPr>
          <w:rFonts w:ascii="仿宋" w:eastAsia="仿宋" w:hAnsi="仿宋" w:hint="eastAsia"/>
          <w:sz w:val="32"/>
          <w:szCs w:val="32"/>
        </w:rPr>
      </w:pPr>
    </w:p>
    <w:p w:rsidR="008968C5" w:rsidRDefault="008968C5" w:rsidP="008968C5">
      <w:pPr>
        <w:jc w:val="left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附件2.</w:t>
      </w:r>
    </w:p>
    <w:p w:rsidR="008968C5" w:rsidRDefault="008968C5" w:rsidP="008968C5">
      <w:pPr>
        <w:spacing w:afterLines="50" w:line="580" w:lineRule="exact"/>
        <w:jc w:val="center"/>
        <w:rPr>
          <w:rFonts w:ascii="黑体" w:eastAsia="黑体" w:hAnsi="黑体" w:cs="黑体" w:hint="eastAsia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bCs/>
          <w:sz w:val="32"/>
          <w:szCs w:val="32"/>
        </w:rPr>
        <w:t>“京津冀协同发展和河北创新升级研讨活动”</w:t>
      </w:r>
    </w:p>
    <w:p w:rsidR="008968C5" w:rsidRDefault="008968C5" w:rsidP="008968C5">
      <w:pPr>
        <w:ind w:firstLineChars="196" w:firstLine="627"/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征文要求</w:t>
      </w:r>
    </w:p>
    <w:p w:rsidR="008968C5" w:rsidRDefault="008968C5" w:rsidP="008968C5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论文应理论联系实际，密切结合河北文化教育事业发展的实际；注重决策参考价值、针对性、可行性和创新性，符合研究规范和学术规范。论文一般在5000-6000字。论文可选择参考选题撰写，也可结合选题就更有针对性和深入性的专题进行撰写。</w:t>
      </w:r>
    </w:p>
    <w:p w:rsidR="008968C5" w:rsidRDefault="008968C5" w:rsidP="008968C5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二、各单位按此征文通知，向本单位征集论文。论文作者投稿一律采用电子文档，用电子稿件方式投稿。</w:t>
      </w:r>
    </w:p>
    <w:p w:rsidR="008968C5" w:rsidRDefault="008968C5" w:rsidP="008968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三、各单位负责征集论文的初审工作。论文收集齐全后统一发送河北省社科联科普处，以便编印论文集，入选论文由主办方通知作者。</w: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8968C5" w:rsidRDefault="008968C5" w:rsidP="008968C5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四、报送时间：</w:t>
      </w:r>
      <w:r>
        <w:rPr>
          <w:rFonts w:ascii="仿宋" w:eastAsia="仿宋" w:hAnsi="仿宋" w:hint="eastAsia"/>
          <w:sz w:val="32"/>
          <w:szCs w:val="32"/>
        </w:rPr>
        <w:t>各单位报送论文截止日期为2015年7月20日，过期将不予受理。</w:t>
      </w:r>
    </w:p>
    <w:p w:rsidR="008968C5" w:rsidRDefault="008968C5" w:rsidP="008968C5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五、报送方式：</w:t>
      </w:r>
    </w:p>
    <w:p w:rsidR="008968C5" w:rsidRDefault="008968C5" w:rsidP="008968C5">
      <w:pPr>
        <w:ind w:firstLineChars="350" w:firstLine="11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通信地址：石家庄市裕华西路67号省社科院科普处</w:t>
      </w:r>
    </w:p>
    <w:p w:rsidR="008968C5" w:rsidRDefault="008968C5" w:rsidP="008968C5">
      <w:pPr>
        <w:ind w:firstLineChars="350" w:firstLine="1120"/>
        <w:rPr>
          <w:rFonts w:ascii="仿宋" w:eastAsia="仿宋" w:hAnsi="仿宋" w:hint="eastAsia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邮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编：050051</w:t>
      </w:r>
    </w:p>
    <w:p w:rsidR="008968C5" w:rsidRDefault="008968C5" w:rsidP="008968C5">
      <w:pPr>
        <w:ind w:firstLineChars="350" w:firstLine="1120"/>
        <w:rPr>
          <w:rFonts w:ascii="仿宋" w:eastAsia="仿宋" w:hAnsi="仿宋" w:hint="eastAsia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邮</w:t>
      </w:r>
      <w:proofErr w:type="gramEnd"/>
      <w:r>
        <w:rPr>
          <w:rFonts w:ascii="仿宋" w:eastAsia="仿宋" w:hAnsi="仿宋" w:hint="eastAsia"/>
          <w:sz w:val="32"/>
          <w:szCs w:val="32"/>
        </w:rPr>
        <w:t xml:space="preserve">    箱：sklkpc@126.com</w:t>
      </w:r>
    </w:p>
    <w:p w:rsidR="008968C5" w:rsidRDefault="008968C5" w:rsidP="008968C5">
      <w:pPr>
        <w:ind w:firstLineChars="350" w:firstLine="112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联 系 人：崔娟  联系电话：0311-66030840  </w:t>
      </w:r>
    </w:p>
    <w:p w:rsidR="00C91ABB" w:rsidRPr="008968C5" w:rsidRDefault="00C91ABB"/>
    <w:sectPr w:rsidR="00C91ABB" w:rsidRPr="008968C5" w:rsidSect="00C91A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21EB"/>
    <w:rsid w:val="002C21EB"/>
    <w:rsid w:val="008968C5"/>
    <w:rsid w:val="00C9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8C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2015-06-11T01:59:00Z</dcterms:created>
  <dcterms:modified xsi:type="dcterms:W3CDTF">2015-06-11T01:59:00Z</dcterms:modified>
</cp:coreProperties>
</file>