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1EB" w:rsidRDefault="002C21EB" w:rsidP="002C21EB">
      <w:pPr>
        <w:jc w:val="left"/>
        <w:rPr>
          <w:rFonts w:ascii="黑体" w:eastAsia="黑体" w:hAnsi="黑体" w:cs="黑体"/>
          <w:sz w:val="32"/>
          <w:szCs w:val="32"/>
        </w:rPr>
      </w:pPr>
      <w:r>
        <w:rPr>
          <w:rFonts w:ascii="黑体" w:eastAsia="黑体" w:hAnsi="黑体" w:cs="黑体" w:hint="eastAsia"/>
          <w:sz w:val="32"/>
          <w:szCs w:val="32"/>
        </w:rPr>
        <w:t xml:space="preserve">附件1. </w:t>
      </w:r>
    </w:p>
    <w:p w:rsidR="002C21EB" w:rsidRDefault="002C21EB" w:rsidP="0098268F">
      <w:pPr>
        <w:spacing w:afterLines="50" w:line="580" w:lineRule="exact"/>
        <w:jc w:val="center"/>
        <w:rPr>
          <w:rFonts w:ascii="黑体" w:eastAsia="黑体" w:hAnsi="黑体" w:cs="黑体"/>
          <w:bCs/>
          <w:sz w:val="32"/>
          <w:szCs w:val="32"/>
        </w:rPr>
      </w:pPr>
      <w:r>
        <w:rPr>
          <w:rFonts w:ascii="黑体" w:eastAsia="黑体" w:hAnsi="黑体" w:cs="黑体" w:hint="eastAsia"/>
          <w:bCs/>
          <w:sz w:val="32"/>
          <w:szCs w:val="32"/>
        </w:rPr>
        <w:t>“京津冀协同发展和河北创新升级研讨活动”</w:t>
      </w:r>
    </w:p>
    <w:p w:rsidR="002C21EB" w:rsidRDefault="002C21EB" w:rsidP="0098268F">
      <w:pPr>
        <w:spacing w:afterLines="50" w:line="580" w:lineRule="exact"/>
        <w:jc w:val="center"/>
        <w:rPr>
          <w:rFonts w:ascii="黑体" w:eastAsia="黑体" w:hAnsi="黑体" w:cs="黑体"/>
          <w:bCs/>
          <w:sz w:val="32"/>
          <w:szCs w:val="32"/>
        </w:rPr>
      </w:pPr>
      <w:r>
        <w:rPr>
          <w:rFonts w:ascii="黑体" w:eastAsia="黑体" w:hAnsi="黑体" w:cs="黑体" w:hint="eastAsia"/>
          <w:bCs/>
          <w:sz w:val="32"/>
          <w:szCs w:val="32"/>
        </w:rPr>
        <w:t>征文参考选题范围</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1.京津冀协同发展的体制机制障碍及其破解路径研究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2.疏解北京非首都功能与河北承接承载问题研究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3.京津冀交通一体化发展研究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4.京津冀协同发展与河北产业创新升级研究</w:t>
      </w:r>
    </w:p>
    <w:p w:rsidR="002C21EB" w:rsidRDefault="002C21EB" w:rsidP="002C21EB">
      <w:pPr>
        <w:spacing w:line="580" w:lineRule="exact"/>
        <w:rPr>
          <w:rFonts w:ascii="仿宋_GB2312" w:eastAsia="仿宋_GB2312" w:hAnsi="宋体" w:cs="Arial"/>
          <w:color w:val="000000"/>
          <w:kern w:val="0"/>
          <w:sz w:val="32"/>
          <w:szCs w:val="32"/>
        </w:rPr>
      </w:pPr>
      <w:r>
        <w:rPr>
          <w:rFonts w:ascii="仿宋_GB2312" w:eastAsia="仿宋_GB2312" w:hAnsi="仿宋_GB2312" w:cs="仿宋_GB2312" w:hint="eastAsia"/>
          <w:sz w:val="32"/>
          <w:szCs w:val="32"/>
        </w:rPr>
        <w:t>5.</w:t>
      </w:r>
      <w:r>
        <w:rPr>
          <w:rFonts w:ascii="仿宋_GB2312" w:eastAsia="仿宋_GB2312" w:hAnsi="宋体" w:cs="Arial" w:hint="eastAsia"/>
          <w:color w:val="000000"/>
          <w:kern w:val="0"/>
          <w:sz w:val="32"/>
          <w:szCs w:val="32"/>
        </w:rPr>
        <w:t>生态环境联防联控与京津冀协同发展研究</w:t>
      </w:r>
    </w:p>
    <w:p w:rsidR="002C21EB" w:rsidRDefault="002C21EB" w:rsidP="002C21EB">
      <w:pPr>
        <w:widowControl/>
        <w:shd w:val="clear" w:color="auto" w:fill="FFFFFF"/>
        <w:spacing w:line="580" w:lineRule="exact"/>
        <w:jc w:val="left"/>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6.津冀港口资源整合与京津冀协同发展研究</w:t>
      </w:r>
    </w:p>
    <w:p w:rsidR="002C21EB" w:rsidRDefault="002C21EB" w:rsidP="002C21EB">
      <w:pPr>
        <w:widowControl/>
        <w:shd w:val="clear" w:color="auto" w:fill="FFFFFF"/>
        <w:spacing w:line="580" w:lineRule="exact"/>
        <w:jc w:val="left"/>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7.京津冀通用航空协同发展与河北临空经济区建设研究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8.京津冀文化、旅游产业协同发展研究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9.京津冀世界级城市群建设与河北新型城镇化研究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10.京津冀医疗、教育等公共服务均等化问题研究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11.京津冀市场一体化发展研究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12.河北借力京津人才、科技优势推动创新发展研究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13.京津冀协同创新共同体建设与河北创新能力提升对策研究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14.发挥北京中关村与天津两个国家自主创新示范区的协同发展和带动作用研究</w:t>
      </w:r>
    </w:p>
    <w:p w:rsidR="002C21EB" w:rsidRDefault="002C21EB" w:rsidP="002C21EB">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15.天津自贸区与河北扩大开放策略研究</w:t>
      </w:r>
    </w:p>
    <w:p w:rsidR="00C91ABB" w:rsidRPr="002C21EB" w:rsidRDefault="002C21EB">
      <w:r>
        <w:rPr>
          <w:rFonts w:ascii="仿宋_GB2312" w:eastAsia="仿宋_GB2312" w:hAnsi="仿宋_GB2312" w:cs="仿宋_GB2312" w:hint="eastAsia"/>
          <w:sz w:val="32"/>
          <w:szCs w:val="32"/>
        </w:rPr>
        <w:t>16.融入国家“一带一路”战略促进河北开放发展对策研</w:t>
      </w:r>
    </w:p>
    <w:sectPr w:rsidR="00C91ABB" w:rsidRPr="002C21EB" w:rsidSect="00FB77AD">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E77" w:rsidRDefault="00843E77" w:rsidP="0098268F">
      <w:r>
        <w:separator/>
      </w:r>
    </w:p>
  </w:endnote>
  <w:endnote w:type="continuationSeparator" w:id="1">
    <w:p w:rsidR="00843E77" w:rsidRDefault="00843E77" w:rsidP="009826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E77" w:rsidRDefault="00843E77" w:rsidP="0098268F">
      <w:r>
        <w:separator/>
      </w:r>
    </w:p>
  </w:footnote>
  <w:footnote w:type="continuationSeparator" w:id="1">
    <w:p w:rsidR="00843E77" w:rsidRDefault="00843E77" w:rsidP="009826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21EB"/>
    <w:rsid w:val="002C21EB"/>
    <w:rsid w:val="00415BB8"/>
    <w:rsid w:val="00843E77"/>
    <w:rsid w:val="0098268F"/>
    <w:rsid w:val="00A734A5"/>
    <w:rsid w:val="00C91ABB"/>
    <w:rsid w:val="00FB7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1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26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268F"/>
    <w:rPr>
      <w:rFonts w:ascii="Times New Roman" w:eastAsia="宋体" w:hAnsi="Times New Roman" w:cs="Times New Roman"/>
      <w:sz w:val="18"/>
      <w:szCs w:val="18"/>
    </w:rPr>
  </w:style>
  <w:style w:type="paragraph" w:styleId="a4">
    <w:name w:val="footer"/>
    <w:basedOn w:val="a"/>
    <w:link w:val="Char0"/>
    <w:uiPriority w:val="99"/>
    <w:semiHidden/>
    <w:unhideWhenUsed/>
    <w:rsid w:val="0098268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268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Words>
  <Characters>348</Characters>
  <Application>Microsoft Office Word</Application>
  <DocSecurity>0</DocSecurity>
  <Lines>2</Lines>
  <Paragraphs>1</Paragraphs>
  <ScaleCrop>false</ScaleCrop>
  <Company/>
  <LinksUpToDate>false</LinksUpToDate>
  <CharactersWithSpaces>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6</cp:revision>
  <dcterms:created xsi:type="dcterms:W3CDTF">2015-06-11T01:57:00Z</dcterms:created>
  <dcterms:modified xsi:type="dcterms:W3CDTF">2015-06-16T06:53:00Z</dcterms:modified>
</cp:coreProperties>
</file>