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0A" w:rsidRPr="007A6650" w:rsidRDefault="007A6650" w:rsidP="007A6650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7A66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河北师范大学法律咨询中心简介</w:t>
      </w:r>
    </w:p>
    <w:p w:rsidR="0037600A" w:rsidRDefault="007A6650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河北师范大学法律咨询中心成立于</w:t>
      </w:r>
      <w:r>
        <w:rPr>
          <w:rFonts w:ascii="微软雅黑" w:eastAsia="微软雅黑" w:hAnsi="微软雅黑" w:hint="eastAsia"/>
          <w:szCs w:val="21"/>
        </w:rPr>
        <w:t>2016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12</w:t>
      </w:r>
      <w:r>
        <w:rPr>
          <w:rFonts w:ascii="微软雅黑" w:eastAsia="微软雅黑" w:hAnsi="微软雅黑" w:hint="eastAsia"/>
          <w:szCs w:val="21"/>
        </w:rPr>
        <w:t>月，致力于服务学校依法治理工作，维护学校和广大师生员工合法权益，帮助学校师生员工解决相关法律问题，或者为相关法律问题提供解决方案。全心全意为学校和师生员工提供法律服务是中心的宗旨。</w:t>
      </w:r>
    </w:p>
    <w:p w:rsidR="0037600A" w:rsidRDefault="007A6650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本中心依托河北师范大学法政与公共管理学院组建而成。中心服务团队由法学专家咨询委员会、法律实务支持团队、学生志愿法律服务团队和保障支持团队构成。中心采取“法学专家</w:t>
      </w:r>
      <w:r>
        <w:rPr>
          <w:rFonts w:ascii="微软雅黑" w:eastAsia="微软雅黑" w:hAnsi="微软雅黑" w:hint="eastAsia"/>
          <w:szCs w:val="21"/>
        </w:rPr>
        <w:t>+</w:t>
      </w:r>
      <w:r>
        <w:rPr>
          <w:rFonts w:ascii="微软雅黑" w:eastAsia="微软雅黑" w:hAnsi="微软雅黑" w:hint="eastAsia"/>
          <w:szCs w:val="21"/>
        </w:rPr>
        <w:t>学生”的服务模式，一般法律咨询由学生志愿服务团队成员解答，疑难问题由法学专家和法律实务支持团队集体研讨后解答。并</w:t>
      </w:r>
      <w:r>
        <w:rPr>
          <w:rFonts w:ascii="微软雅黑" w:eastAsia="微软雅黑" w:hAnsi="微软雅黑" w:hint="eastAsia"/>
          <w:szCs w:val="21"/>
        </w:rPr>
        <w:t>通过</w:t>
      </w:r>
      <w:r>
        <w:rPr>
          <w:rFonts w:ascii="微软雅黑" w:eastAsia="微软雅黑" w:hAnsi="微软雅黑" w:hint="eastAsia"/>
          <w:szCs w:val="21"/>
        </w:rPr>
        <w:t>QQ</w:t>
      </w:r>
      <w:r>
        <w:rPr>
          <w:rFonts w:ascii="微软雅黑" w:eastAsia="微软雅黑" w:hAnsi="微软雅黑" w:hint="eastAsia"/>
          <w:szCs w:val="21"/>
        </w:rPr>
        <w:t>、</w:t>
      </w:r>
      <w:proofErr w:type="gramStart"/>
      <w:r>
        <w:rPr>
          <w:rFonts w:ascii="微软雅黑" w:eastAsia="微软雅黑" w:hAnsi="微软雅黑" w:hint="eastAsia"/>
          <w:szCs w:val="21"/>
        </w:rPr>
        <w:t>微</w:t>
      </w:r>
      <w:r>
        <w:rPr>
          <w:rFonts w:ascii="微软雅黑" w:eastAsia="微软雅黑" w:hAnsi="微软雅黑" w:hint="eastAsia"/>
          <w:szCs w:val="21"/>
        </w:rPr>
        <w:t>信等</w:t>
      </w:r>
      <w:proofErr w:type="gramEnd"/>
      <w:r>
        <w:rPr>
          <w:rFonts w:ascii="微软雅黑" w:eastAsia="微软雅黑" w:hAnsi="微软雅黑" w:hint="eastAsia"/>
          <w:szCs w:val="21"/>
        </w:rPr>
        <w:t>通讯工具，采用“线上线下”模式服务，帮助师生更加便捷解决相关法律问题。</w:t>
      </w: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/>
          <w:szCs w:val="21"/>
        </w:rPr>
      </w:pPr>
    </w:p>
    <w:p w:rsidR="007A6650" w:rsidRDefault="007A6650">
      <w:pPr>
        <w:ind w:firstLineChars="200" w:firstLine="420"/>
        <w:rPr>
          <w:rFonts w:ascii="微软雅黑" w:eastAsia="微软雅黑" w:hAnsi="微软雅黑" w:hint="eastAsia"/>
          <w:szCs w:val="21"/>
        </w:rPr>
      </w:pPr>
    </w:p>
    <w:p w:rsidR="0037600A" w:rsidRPr="007A6650" w:rsidRDefault="007A6650" w:rsidP="007A6650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7A66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法学专家咨询委员会</w:t>
      </w:r>
    </w:p>
    <w:p w:rsidR="0037600A" w:rsidRDefault="007A6650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名誉主任：赵小兰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赵德勇</w:t>
      </w:r>
    </w:p>
    <w:p w:rsidR="0037600A" w:rsidRDefault="007A6650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主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任：任广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浩</w:t>
      </w:r>
      <w:proofErr w:type="gramEnd"/>
    </w:p>
    <w:p w:rsidR="0037600A" w:rsidRDefault="007A6650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副主任：张秋喜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叶立周</w:t>
      </w:r>
    </w:p>
    <w:p w:rsidR="0037600A" w:rsidRDefault="007A6650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成员：</w:t>
      </w:r>
    </w:p>
    <w:tbl>
      <w:tblPr>
        <w:tblStyle w:val="a4"/>
        <w:tblW w:w="667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736"/>
      </w:tblGrid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学位职称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专业及特长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任广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宪法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田鹏慧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教育法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赵德勇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孙燕山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王宝治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宪法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黄道诚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刑事诉讼法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许顺亭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寇占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奎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知识产权法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褚江丽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宪法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立法学</w:t>
            </w:r>
            <w:proofErr w:type="gramEnd"/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刘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林葆先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婚姻家庭法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高志敏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张悦仙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海商法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刘云升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赵立新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lastRenderedPageBreak/>
              <w:t>雷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刑事诉讼法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刘吉彬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陈智新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公务员法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法律文书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毕连芳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张秋喜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姜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李兰花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国际经济法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张可新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诉讼法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叶立周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郭桂环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国际经济法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贾志民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兰红燕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国际法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王丽华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刑法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王文东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孟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诉讼法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王晓娟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民事诉讼法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经济法</w:t>
            </w:r>
          </w:p>
        </w:tc>
      </w:tr>
      <w:tr w:rsidR="0037600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梁岩妍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博士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00A" w:rsidRDefault="007A6650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法学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民商法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行政法</w:t>
            </w:r>
          </w:p>
        </w:tc>
      </w:tr>
    </w:tbl>
    <w:p w:rsidR="0037600A" w:rsidRDefault="0037600A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37600A" w:rsidRDefault="0037600A">
      <w:pPr>
        <w:widowControl/>
        <w:shd w:val="clear" w:color="auto" w:fill="FFFFFF"/>
        <w:spacing w:after="150" w:line="360" w:lineRule="atLeast"/>
        <w:ind w:firstLine="480"/>
        <w:jc w:val="left"/>
        <w:textAlignment w:val="top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37600A" w:rsidRDefault="0037600A">
      <w:bookmarkStart w:id="0" w:name="_GoBack"/>
      <w:bookmarkEnd w:id="0"/>
    </w:p>
    <w:sectPr w:rsidR="0037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32"/>
    <w:rsid w:val="00023032"/>
    <w:rsid w:val="00173D94"/>
    <w:rsid w:val="00296CF8"/>
    <w:rsid w:val="002E32F0"/>
    <w:rsid w:val="0037600A"/>
    <w:rsid w:val="007A6650"/>
    <w:rsid w:val="00D47FC1"/>
    <w:rsid w:val="00F25092"/>
    <w:rsid w:val="00F83608"/>
    <w:rsid w:val="3B40157C"/>
    <w:rsid w:val="4947051C"/>
    <w:rsid w:val="4A87096C"/>
    <w:rsid w:val="787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0B9B"/>
  <w15:docId w15:val="{8554A3B7-4942-450D-B5B3-85A2BEFA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2019-09-06T04:21:00Z</dcterms:created>
  <dcterms:modified xsi:type="dcterms:W3CDTF">2019-09-09T02:34:00Z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